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C29" w:rsidRPr="003D16E7" w:rsidRDefault="001A7152" w:rsidP="003D16E7">
      <w:pPr>
        <w:jc w:val="center"/>
        <w:rPr>
          <w:b/>
        </w:rPr>
      </w:pPr>
      <w:r w:rsidRPr="003D16E7">
        <w:rPr>
          <w:b/>
        </w:rPr>
        <w:t>Public finance and taxation</w:t>
      </w:r>
    </w:p>
    <w:p w:rsidR="001A7152" w:rsidRPr="003D16E7" w:rsidRDefault="001A7152" w:rsidP="003D16E7">
      <w:pPr>
        <w:pStyle w:val="NoSpacing"/>
        <w:jc w:val="center"/>
        <w:rPr>
          <w:rFonts w:ascii="Bookman Old Style" w:hAnsi="Bookman Old Style"/>
          <w:b/>
          <w:sz w:val="28"/>
          <w:szCs w:val="28"/>
        </w:rPr>
      </w:pPr>
      <w:r w:rsidRPr="003D16E7">
        <w:rPr>
          <w:rFonts w:ascii="Bookman Old Style" w:hAnsi="Bookman Old Style"/>
          <w:b/>
          <w:sz w:val="28"/>
          <w:szCs w:val="28"/>
        </w:rPr>
        <w:t>Chapter 1</w:t>
      </w:r>
    </w:p>
    <w:p w:rsidR="001A7152" w:rsidRPr="003D16E7" w:rsidRDefault="001A7152" w:rsidP="003D16E7">
      <w:pPr>
        <w:pStyle w:val="NoSpacing"/>
        <w:jc w:val="center"/>
        <w:rPr>
          <w:rFonts w:ascii="Bookman Old Style" w:hAnsi="Bookman Old Style"/>
          <w:b/>
          <w:sz w:val="28"/>
          <w:szCs w:val="28"/>
        </w:rPr>
      </w:pPr>
      <w:r w:rsidRPr="003D16E7">
        <w:rPr>
          <w:rFonts w:ascii="Bookman Old Style" w:hAnsi="Bookman Old Style"/>
          <w:b/>
          <w:sz w:val="28"/>
          <w:szCs w:val="28"/>
        </w:rPr>
        <w:t>Basics of Public Finance</w:t>
      </w:r>
    </w:p>
    <w:p w:rsidR="001A7152" w:rsidRPr="003D16E7" w:rsidRDefault="001A7152" w:rsidP="001A7152">
      <w:pPr>
        <w:tabs>
          <w:tab w:val="num" w:pos="438"/>
        </w:tabs>
        <w:spacing w:after="0" w:line="240" w:lineRule="auto"/>
        <w:ind w:left="720"/>
        <w:jc w:val="both"/>
        <w:rPr>
          <w:rFonts w:ascii="Cambria" w:hAnsi="Cambria"/>
          <w:b/>
        </w:rPr>
      </w:pPr>
    </w:p>
    <w:p w:rsidR="001A7152" w:rsidRPr="005549EC" w:rsidRDefault="00837374" w:rsidP="003D16E7">
      <w:pPr>
        <w:numPr>
          <w:ilvl w:val="1"/>
          <w:numId w:val="1"/>
        </w:numPr>
        <w:tabs>
          <w:tab w:val="left" w:pos="1080"/>
          <w:tab w:val="left" w:pos="1170"/>
        </w:tabs>
        <w:spacing w:after="0" w:line="240" w:lineRule="auto"/>
        <w:ind w:hanging="900"/>
        <w:jc w:val="both"/>
        <w:rPr>
          <w:rFonts w:ascii="Bookman Old Style" w:hAnsi="Bookman Old Style"/>
          <w:b/>
          <w:sz w:val="24"/>
          <w:szCs w:val="24"/>
        </w:rPr>
      </w:pPr>
      <w:r>
        <w:rPr>
          <w:rFonts w:ascii="Bookman Old Style" w:hAnsi="Bookman Old Style"/>
          <w:b/>
          <w:sz w:val="24"/>
          <w:szCs w:val="24"/>
        </w:rPr>
        <w:t xml:space="preserve">Concepts &amp; </w:t>
      </w:r>
      <w:r w:rsidR="001A7152" w:rsidRPr="005549EC">
        <w:rPr>
          <w:rFonts w:ascii="Bookman Old Style" w:hAnsi="Bookman Old Style"/>
          <w:b/>
          <w:sz w:val="24"/>
          <w:szCs w:val="24"/>
        </w:rPr>
        <w:t>Definition of public finance</w:t>
      </w:r>
    </w:p>
    <w:p w:rsid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 xml:space="preserve">As a subject, public finance is a study of public sector economics. It is about planning, raising, utilization and administration of the public revenue, expenditure and debt operations of the government and the impact of these measures to the society. </w:t>
      </w:r>
    </w:p>
    <w:p w:rsid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Public Finance is, therefore, about fisca</w:t>
      </w:r>
      <w:r>
        <w:rPr>
          <w:rFonts w:ascii="Bookman Old Style" w:eastAsia="Times New Roman" w:hAnsi="Bookman Old Style" w:cs="Times New Roman"/>
          <w:sz w:val="24"/>
          <w:szCs w:val="24"/>
        </w:rPr>
        <w:t xml:space="preserve">l institutions, that operates </w:t>
      </w:r>
      <w:r w:rsidRPr="003D16E7">
        <w:rPr>
          <w:rFonts w:ascii="Bookman Old Style" w:eastAsia="Times New Roman" w:hAnsi="Bookman Old Style" w:cs="Times New Roman"/>
          <w:sz w:val="24"/>
          <w:szCs w:val="24"/>
        </w:rPr>
        <w:t>the tax systems, expenditure programs, and budget procedures, stabilization instruments, debt issues, level of government etc.</w:t>
      </w:r>
    </w:p>
    <w:p w:rsidR="006D0F28" w:rsidRPr="00DE244B" w:rsidRDefault="00DE244B" w:rsidP="00DE244B">
      <w:pPr>
        <w:spacing w:line="360" w:lineRule="auto"/>
        <w:jc w:val="both"/>
        <w:rPr>
          <w:rFonts w:ascii="Bookman Old Style" w:hAnsi="Bookman Old Style"/>
          <w:sz w:val="24"/>
          <w:szCs w:val="24"/>
        </w:rPr>
      </w:pPr>
      <w:r>
        <w:rPr>
          <w:rFonts w:ascii="Bookman Old Style" w:hAnsi="Bookman Old Style" w:cs="Arial"/>
          <w:bCs/>
          <w:sz w:val="24"/>
          <w:szCs w:val="24"/>
          <w:shd w:val="clear" w:color="auto" w:fill="FFFFFF"/>
        </w:rPr>
        <w:t>On the other hand</w:t>
      </w:r>
      <w:r w:rsidR="00776F0B" w:rsidRPr="00776F0B">
        <w:rPr>
          <w:rFonts w:ascii="Bookman Old Style" w:hAnsi="Bookman Old Style" w:cs="Arial"/>
          <w:bCs/>
          <w:sz w:val="24"/>
          <w:szCs w:val="24"/>
          <w:shd w:val="clear" w:color="auto" w:fill="FFFFFF"/>
        </w:rPr>
        <w:t xml:space="preserve">, </w:t>
      </w:r>
      <w:r w:rsidR="006D0F28" w:rsidRPr="00776F0B">
        <w:rPr>
          <w:rFonts w:ascii="Bookman Old Style" w:hAnsi="Bookman Old Style" w:cs="Arial"/>
          <w:b/>
          <w:bCs/>
          <w:sz w:val="24"/>
          <w:szCs w:val="24"/>
          <w:shd w:val="clear" w:color="auto" w:fill="FFFFFF"/>
        </w:rPr>
        <w:t>Public finance</w:t>
      </w:r>
      <w:r w:rsidR="00776F0B" w:rsidRPr="00776F0B">
        <w:rPr>
          <w:rFonts w:ascii="Bookman Old Style" w:hAnsi="Bookman Old Style" w:cs="Arial"/>
          <w:sz w:val="24"/>
          <w:szCs w:val="24"/>
          <w:shd w:val="clear" w:color="auto" w:fill="FFFFFF"/>
        </w:rPr>
        <w:t xml:space="preserve"> is the </w:t>
      </w:r>
      <w:r w:rsidR="006D0F28" w:rsidRPr="00776F0B">
        <w:rPr>
          <w:rFonts w:ascii="Bookman Old Style" w:hAnsi="Bookman Old Style" w:cs="Arial"/>
          <w:sz w:val="24"/>
          <w:szCs w:val="24"/>
          <w:shd w:val="clear" w:color="auto" w:fill="FFFFFF"/>
        </w:rPr>
        <w:t>study of the role of the government in the economy.</w:t>
      </w:r>
      <w:r w:rsidR="00776F0B" w:rsidRPr="00776F0B">
        <w:rPr>
          <w:rFonts w:ascii="Bookman Old Style" w:hAnsi="Bookman Old Style" w:cs="Arial"/>
          <w:sz w:val="24"/>
          <w:szCs w:val="24"/>
          <w:shd w:val="clear" w:color="auto" w:fill="FFFFFF"/>
          <w:vertAlign w:val="superscript"/>
        </w:rPr>
        <w:t xml:space="preserve"> </w:t>
      </w:r>
      <w:r w:rsidR="00776F0B">
        <w:rPr>
          <w:rFonts w:ascii="Bookman Old Style" w:hAnsi="Bookman Old Style" w:cs="Arial"/>
          <w:sz w:val="24"/>
          <w:szCs w:val="24"/>
          <w:shd w:val="clear" w:color="auto" w:fill="FFFFFF"/>
        </w:rPr>
        <w:t xml:space="preserve"> It is the branch </w:t>
      </w:r>
      <w:r w:rsidR="006D0F28" w:rsidRPr="00776F0B">
        <w:rPr>
          <w:rFonts w:ascii="Bookman Old Style" w:hAnsi="Bookman Old Style" w:cs="Arial"/>
          <w:sz w:val="24"/>
          <w:szCs w:val="24"/>
          <w:shd w:val="clear" w:color="auto" w:fill="FFFFFF"/>
        </w:rPr>
        <w:t>of </w:t>
      </w:r>
      <w:hyperlink r:id="rId7" w:tooltip="Economics" w:history="1">
        <w:r w:rsidR="006D0F28" w:rsidRPr="00776F0B">
          <w:rPr>
            <w:rStyle w:val="Hyperlink"/>
            <w:rFonts w:ascii="Bookman Old Style" w:hAnsi="Bookman Old Style" w:cs="Arial"/>
            <w:color w:val="auto"/>
            <w:sz w:val="24"/>
            <w:szCs w:val="24"/>
            <w:u w:val="none"/>
            <w:shd w:val="clear" w:color="auto" w:fill="FFFFFF"/>
          </w:rPr>
          <w:t>economics</w:t>
        </w:r>
      </w:hyperlink>
      <w:r w:rsidR="006D0F28" w:rsidRPr="00776F0B">
        <w:rPr>
          <w:rFonts w:ascii="Bookman Old Style" w:hAnsi="Bookman Old Style" w:cs="Arial"/>
          <w:sz w:val="24"/>
          <w:szCs w:val="24"/>
          <w:shd w:val="clear" w:color="auto" w:fill="FFFFFF"/>
        </w:rPr>
        <w:t> which assesses the </w:t>
      </w:r>
      <w:hyperlink r:id="rId8" w:tooltip="Government revenue" w:history="1">
        <w:r w:rsidR="006D0F28" w:rsidRPr="00776F0B">
          <w:rPr>
            <w:rStyle w:val="Hyperlink"/>
            <w:rFonts w:ascii="Bookman Old Style" w:hAnsi="Bookman Old Style" w:cs="Arial"/>
            <w:color w:val="auto"/>
            <w:sz w:val="24"/>
            <w:szCs w:val="24"/>
            <w:u w:val="none"/>
            <w:shd w:val="clear" w:color="auto" w:fill="FFFFFF"/>
          </w:rPr>
          <w:t>government revenue</w:t>
        </w:r>
      </w:hyperlink>
      <w:r w:rsidR="006D0F28" w:rsidRPr="00776F0B">
        <w:rPr>
          <w:rFonts w:ascii="Bookman Old Style" w:hAnsi="Bookman Old Style" w:cs="Arial"/>
          <w:sz w:val="24"/>
          <w:szCs w:val="24"/>
          <w:shd w:val="clear" w:color="auto" w:fill="FFFFFF"/>
        </w:rPr>
        <w:t> and </w:t>
      </w:r>
      <w:hyperlink r:id="rId9" w:tooltip="Government expenditure" w:history="1">
        <w:r w:rsidR="006D0F28" w:rsidRPr="00DE244B">
          <w:rPr>
            <w:rStyle w:val="Hyperlink"/>
            <w:rFonts w:ascii="Bookman Old Style" w:hAnsi="Bookman Old Style" w:cs="Arial"/>
            <w:color w:val="auto"/>
            <w:sz w:val="24"/>
            <w:szCs w:val="24"/>
            <w:u w:val="none"/>
            <w:shd w:val="clear" w:color="auto" w:fill="FFFFFF"/>
          </w:rPr>
          <w:t>government expenditure</w:t>
        </w:r>
      </w:hyperlink>
      <w:r w:rsidR="006D0F28" w:rsidRPr="00DE244B">
        <w:rPr>
          <w:rFonts w:ascii="Bookman Old Style" w:hAnsi="Bookman Old Style" w:cs="Arial"/>
          <w:sz w:val="24"/>
          <w:szCs w:val="24"/>
          <w:shd w:val="clear" w:color="auto" w:fill="FFFFFF"/>
        </w:rPr>
        <w:t> of the </w:t>
      </w:r>
      <w:hyperlink r:id="rId10" w:tooltip="Government" w:history="1">
        <w:r w:rsidR="006D0F28" w:rsidRPr="00DE244B">
          <w:rPr>
            <w:rStyle w:val="Hyperlink"/>
            <w:rFonts w:ascii="Bookman Old Style" w:hAnsi="Bookman Old Style" w:cs="Arial"/>
            <w:color w:val="auto"/>
            <w:sz w:val="24"/>
            <w:szCs w:val="24"/>
            <w:u w:val="none"/>
            <w:shd w:val="clear" w:color="auto" w:fill="FFFFFF"/>
          </w:rPr>
          <w:t>public authorities</w:t>
        </w:r>
      </w:hyperlink>
      <w:r w:rsidR="006D0F28" w:rsidRPr="00DE244B">
        <w:rPr>
          <w:rFonts w:ascii="Bookman Old Style" w:hAnsi="Bookman Old Style" w:cs="Arial"/>
          <w:sz w:val="24"/>
          <w:szCs w:val="24"/>
          <w:shd w:val="clear" w:color="auto" w:fill="FFFFFF"/>
        </w:rPr>
        <w:t> and the adjustment of one or the other to achieve desirable effects and avoid undesirable ones.</w:t>
      </w:r>
      <w:r w:rsidR="00776F0B" w:rsidRPr="00DE244B">
        <w:rPr>
          <w:rFonts w:ascii="Bookman Old Style" w:hAnsi="Bookman Old Style"/>
          <w:sz w:val="24"/>
          <w:szCs w:val="24"/>
        </w:rPr>
        <w:t xml:space="preserve"> </w:t>
      </w:r>
    </w:p>
    <w:p w:rsidR="003D16E7" w:rsidRPr="003D16E7" w:rsidRDefault="003D16E7" w:rsidP="003D16E7">
      <w:pPr>
        <w:pStyle w:val="ListParagraph"/>
        <w:numPr>
          <w:ilvl w:val="1"/>
          <w:numId w:val="1"/>
        </w:numPr>
        <w:tabs>
          <w:tab w:val="left" w:pos="990"/>
          <w:tab w:val="left" w:pos="1080"/>
          <w:tab w:val="left" w:pos="1170"/>
        </w:tabs>
        <w:spacing w:after="0" w:line="240" w:lineRule="auto"/>
        <w:ind w:hanging="720"/>
        <w:jc w:val="both"/>
        <w:rPr>
          <w:rFonts w:ascii="Bookman Old Style" w:hAnsi="Bookman Old Style"/>
          <w:sz w:val="28"/>
          <w:szCs w:val="28"/>
        </w:rPr>
      </w:pPr>
      <w:r w:rsidRPr="005549EC">
        <w:rPr>
          <w:rFonts w:ascii="Bookman Old Style" w:hAnsi="Bookman Old Style"/>
          <w:b/>
          <w:sz w:val="24"/>
          <w:szCs w:val="24"/>
        </w:rPr>
        <w:t xml:space="preserve"> The role of government in the economy/public finance</w:t>
      </w:r>
    </w:p>
    <w:p w:rsid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From the economic point of view government, intervention is necessary because of what is known as Market failure in such functions as allocation of resources, distribution of income and stabilization of the economy. </w:t>
      </w:r>
      <w:r>
        <w:rPr>
          <w:rFonts w:ascii="Bookman Old Style" w:eastAsia="Times New Roman" w:hAnsi="Bookman Old Style" w:cs="Times New Roman"/>
          <w:sz w:val="24"/>
          <w:szCs w:val="24"/>
        </w:rPr>
        <w:t>That means a Government must play the following roles /functions in public finance for the development of the economy and well being of it citizens.</w:t>
      </w:r>
    </w:p>
    <w:p w:rsidR="00776F0B" w:rsidRDefault="00776F0B"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p>
    <w:p w:rsidR="00776F0B" w:rsidRDefault="00776F0B"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p>
    <w:p w:rsidR="00776F0B" w:rsidRPr="003D16E7" w:rsidRDefault="00776F0B"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p>
    <w:p w:rsidR="003D16E7" w:rsidRPr="00C85077" w:rsidRDefault="003D16E7" w:rsidP="00C4466B">
      <w:pPr>
        <w:pStyle w:val="ListParagraph"/>
        <w:numPr>
          <w:ilvl w:val="0"/>
          <w:numId w:val="3"/>
        </w:numPr>
        <w:spacing w:beforeAutospacing="1" w:after="0" w:afterAutospacing="1" w:line="480" w:lineRule="atLeast"/>
        <w:jc w:val="both"/>
        <w:textAlignment w:val="baseline"/>
        <w:rPr>
          <w:rFonts w:ascii="Bookman Old Style" w:eastAsia="Times New Roman" w:hAnsi="Bookman Old Style" w:cs="Times New Roman"/>
          <w:b/>
          <w:bCs/>
          <w:sz w:val="24"/>
          <w:szCs w:val="24"/>
          <w:bdr w:val="none" w:sz="0" w:space="0" w:color="auto" w:frame="1"/>
        </w:rPr>
      </w:pPr>
      <w:r w:rsidRPr="00C85077">
        <w:rPr>
          <w:rFonts w:ascii="Bookman Old Style" w:eastAsia="Times New Roman" w:hAnsi="Bookman Old Style" w:cs="Times New Roman"/>
          <w:b/>
          <w:bCs/>
          <w:sz w:val="24"/>
          <w:szCs w:val="24"/>
          <w:bdr w:val="none" w:sz="0" w:space="0" w:color="auto" w:frame="1"/>
        </w:rPr>
        <w:lastRenderedPageBreak/>
        <w:t>Allocation Function:</w:t>
      </w:r>
      <w:r w:rsidR="00C85077">
        <w:rPr>
          <w:rFonts w:ascii="Bookman Old Style" w:eastAsia="Times New Roman" w:hAnsi="Bookman Old Style" w:cs="Times New Roman"/>
          <w:b/>
          <w:bCs/>
          <w:sz w:val="24"/>
          <w:szCs w:val="24"/>
          <w:bdr w:val="none" w:sz="0" w:space="0" w:color="auto" w:frame="1"/>
        </w:rPr>
        <w:t xml:space="preserve"> </w:t>
      </w:r>
    </w:p>
    <w:p w:rsidR="00C85077" w:rsidRPr="00C85077" w:rsidRDefault="00C85077" w:rsidP="00C85077">
      <w:pPr>
        <w:spacing w:beforeAutospacing="1" w:afterAutospacing="1" w:line="480" w:lineRule="atLeast"/>
        <w:jc w:val="both"/>
        <w:textAlignment w:val="baseline"/>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  </w:t>
      </w:r>
      <w:r w:rsidR="005549EC" w:rsidRPr="00C85077">
        <w:rPr>
          <w:rFonts w:ascii="Bookman Old Style" w:eastAsia="Times New Roman" w:hAnsi="Bookman Old Style" w:cs="Times New Roman"/>
          <w:sz w:val="24"/>
          <w:szCs w:val="24"/>
        </w:rPr>
        <w:t>The proper allocation of scarce resources among uses so as to maximize social well being.</w:t>
      </w:r>
      <w:r>
        <w:rPr>
          <w:rFonts w:ascii="Bookman Old Style" w:eastAsia="Times New Roman" w:hAnsi="Bookman Old Style" w:cs="Times New Roman"/>
          <w:sz w:val="24"/>
          <w:szCs w:val="24"/>
        </w:rPr>
        <w:t xml:space="preserve">  A Government should be design a ways </w:t>
      </w:r>
      <w:r w:rsidR="005549EC">
        <w:rPr>
          <w:rFonts w:ascii="Bookman Old Style" w:eastAsia="Times New Roman" w:hAnsi="Bookman Old Style" w:cs="Times New Roman"/>
          <w:sz w:val="24"/>
          <w:szCs w:val="24"/>
        </w:rPr>
        <w:t xml:space="preserve">of </w:t>
      </w:r>
      <w:r w:rsidR="005549EC" w:rsidRPr="00C85077">
        <w:rPr>
          <w:rFonts w:ascii="Bookman Old Style" w:eastAsia="Times New Roman" w:hAnsi="Bookman Old Style" w:cs="Times New Roman"/>
          <w:sz w:val="24"/>
          <w:szCs w:val="24"/>
        </w:rPr>
        <w:t>proper allocation of resources which in turn would lead to the maximum possible use of resources.</w:t>
      </w:r>
    </w:p>
    <w:p w:rsidR="005549EC" w:rsidRDefault="00C8507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The allocation function </w:t>
      </w:r>
      <w:r w:rsidR="005549EC">
        <w:rPr>
          <w:rFonts w:ascii="Bookman Old Style" w:eastAsia="Times New Roman" w:hAnsi="Bookman Old Style" w:cs="Times New Roman"/>
          <w:sz w:val="24"/>
          <w:szCs w:val="24"/>
        </w:rPr>
        <w:t>mainly focused</w:t>
      </w:r>
      <w:r>
        <w:rPr>
          <w:rFonts w:ascii="Bookman Old Style" w:eastAsia="Times New Roman" w:hAnsi="Bookman Old Style" w:cs="Times New Roman"/>
          <w:sz w:val="24"/>
          <w:szCs w:val="24"/>
        </w:rPr>
        <w:t xml:space="preserve"> on </w:t>
      </w:r>
      <w:r w:rsidR="003D16E7" w:rsidRPr="003D16E7">
        <w:rPr>
          <w:rFonts w:ascii="Bookman Old Style" w:eastAsia="Times New Roman" w:hAnsi="Bookman Old Style" w:cs="Times New Roman"/>
          <w:sz w:val="24"/>
          <w:szCs w:val="24"/>
        </w:rPr>
        <w:t xml:space="preserve">provision of social goods or the process by which total resources used is divided between private and social goods and which chooses the mix of social goods. </w:t>
      </w:r>
      <w:r>
        <w:rPr>
          <w:rFonts w:ascii="Bookman Old Style" w:eastAsia="Times New Roman" w:hAnsi="Bookman Old Style" w:cs="Times New Roman"/>
          <w:sz w:val="24"/>
          <w:szCs w:val="24"/>
        </w:rPr>
        <w:t xml:space="preserve"> </w:t>
      </w:r>
    </w:p>
    <w:p w:rsidR="003D16E7" w:rsidRPr="003D16E7" w:rsidRDefault="005549EC"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Pr>
          <w:rFonts w:ascii="Bookman Old Style" w:eastAsia="Times New Roman" w:hAnsi="Bookman Old Style" w:cs="Times New Roman"/>
          <w:sz w:val="24"/>
          <w:szCs w:val="24"/>
        </w:rPr>
        <w:t>In most nations Economy t</w:t>
      </w:r>
      <w:r w:rsidR="00C85077">
        <w:rPr>
          <w:rFonts w:ascii="Bookman Old Style" w:eastAsia="Times New Roman" w:hAnsi="Bookman Old Style" w:cs="Times New Roman"/>
          <w:sz w:val="24"/>
          <w:szCs w:val="24"/>
        </w:rPr>
        <w:t xml:space="preserve">here is </w:t>
      </w:r>
      <w:r>
        <w:rPr>
          <w:rFonts w:ascii="Bookman Old Style" w:eastAsia="Times New Roman" w:hAnsi="Bookman Old Style" w:cs="Times New Roman"/>
          <w:sz w:val="24"/>
          <w:szCs w:val="24"/>
        </w:rPr>
        <w:t>a m</w:t>
      </w:r>
      <w:r w:rsidR="003D16E7" w:rsidRPr="003D16E7">
        <w:rPr>
          <w:rFonts w:ascii="Bookman Old Style" w:eastAsia="Times New Roman" w:hAnsi="Bookman Old Style" w:cs="Times New Roman"/>
          <w:sz w:val="24"/>
          <w:szCs w:val="24"/>
        </w:rPr>
        <w:t xml:space="preserve">arket failure in the </w:t>
      </w:r>
      <w:r>
        <w:rPr>
          <w:rFonts w:ascii="Bookman Old Style" w:eastAsia="Times New Roman" w:hAnsi="Bookman Old Style" w:cs="Times New Roman"/>
          <w:sz w:val="24"/>
          <w:szCs w:val="24"/>
        </w:rPr>
        <w:t xml:space="preserve">provision of social goods </w:t>
      </w:r>
      <w:r w:rsidR="003D16E7" w:rsidRPr="003D16E7">
        <w:rPr>
          <w:rFonts w:ascii="Bookman Old Style" w:eastAsia="Times New Roman" w:hAnsi="Bookman Old Style" w:cs="Times New Roman"/>
          <w:sz w:val="24"/>
          <w:szCs w:val="24"/>
        </w:rPr>
        <w:t xml:space="preserve">because of the presence of public goods. These are goods </w:t>
      </w:r>
      <w:r>
        <w:rPr>
          <w:rFonts w:ascii="Bookman Old Style" w:eastAsia="Times New Roman" w:hAnsi="Bookman Old Style" w:cs="Times New Roman"/>
          <w:sz w:val="24"/>
          <w:szCs w:val="24"/>
        </w:rPr>
        <w:t xml:space="preserve">that </w:t>
      </w:r>
      <w:r w:rsidR="003D16E7" w:rsidRPr="003D16E7">
        <w:rPr>
          <w:rFonts w:ascii="Bookman Old Style" w:eastAsia="Times New Roman" w:hAnsi="Bookman Old Style" w:cs="Times New Roman"/>
          <w:sz w:val="24"/>
          <w:szCs w:val="24"/>
        </w:rPr>
        <w:t>we consume collectively and therefore one person who purchased the good can exclude no one from the benefits arising from consumption of such goods. </w:t>
      </w:r>
    </w:p>
    <w:p w:rsidR="003D16E7" w:rsidRP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The market mechanism is well suited for the provision of private goods. It is based on exchange, and exchange can occur only where there is an exclusive title to the property, which is to be exchanged. </w:t>
      </w:r>
    </w:p>
    <w:p w:rsidR="003D16E7" w:rsidRP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However, in</w:t>
      </w:r>
      <w:r w:rsidR="00C85077">
        <w:rPr>
          <w:rFonts w:ascii="Bookman Old Style" w:eastAsia="Times New Roman" w:hAnsi="Bookman Old Style" w:cs="Times New Roman"/>
          <w:sz w:val="24"/>
          <w:szCs w:val="24"/>
        </w:rPr>
        <w:t xml:space="preserve"> </w:t>
      </w:r>
      <w:r w:rsidRPr="003D16E7">
        <w:rPr>
          <w:rFonts w:ascii="Bookman Old Style" w:eastAsia="Times New Roman" w:hAnsi="Bookman Old Style" w:cs="Times New Roman"/>
          <w:sz w:val="24"/>
          <w:szCs w:val="24"/>
        </w:rPr>
        <w:t>cases where benefits are available to all, consumers will not voluntarily offer payments to supplier of social goods. Hence, no voluntary payment is made especially where many consumers are involved. The linkage between producer and consumer is broken and the government must st</w:t>
      </w:r>
      <w:r w:rsidR="005549EC">
        <w:rPr>
          <w:rFonts w:ascii="Bookman Old Style" w:eastAsia="Times New Roman" w:hAnsi="Bookman Old Style" w:cs="Times New Roman"/>
          <w:sz w:val="24"/>
          <w:szCs w:val="24"/>
        </w:rPr>
        <w:t>ep in to provide such types of social goods with through proper allocation of resource in public finance system.</w:t>
      </w:r>
    </w:p>
    <w:p w:rsidR="003D16E7" w:rsidRPr="003D16E7" w:rsidRDefault="006D0F28" w:rsidP="006D0F28">
      <w:pPr>
        <w:spacing w:beforeAutospacing="1" w:after="0" w:afterAutospacing="1" w:line="480" w:lineRule="atLeast"/>
        <w:jc w:val="both"/>
        <w:textAlignment w:val="baseline"/>
        <w:rPr>
          <w:rFonts w:ascii="Bookman Old Style" w:eastAsia="Times New Roman" w:hAnsi="Bookman Old Style" w:cs="Times New Roman"/>
          <w:sz w:val="24"/>
          <w:szCs w:val="24"/>
        </w:rPr>
      </w:pPr>
      <w:r>
        <w:rPr>
          <w:rFonts w:ascii="Bookman Old Style" w:eastAsia="Times New Roman" w:hAnsi="Bookman Old Style" w:cs="Times New Roman"/>
          <w:b/>
          <w:bCs/>
          <w:sz w:val="24"/>
          <w:szCs w:val="24"/>
          <w:bdr w:val="none" w:sz="0" w:space="0" w:color="auto" w:frame="1"/>
        </w:rPr>
        <w:t xml:space="preserve">(b). </w:t>
      </w:r>
      <w:r w:rsidR="003D16E7" w:rsidRPr="003D16E7">
        <w:rPr>
          <w:rFonts w:ascii="Bookman Old Style" w:eastAsia="Times New Roman" w:hAnsi="Bookman Old Style" w:cs="Times New Roman"/>
          <w:b/>
          <w:bCs/>
          <w:sz w:val="24"/>
          <w:szCs w:val="24"/>
          <w:bdr w:val="none" w:sz="0" w:space="0" w:color="auto" w:frame="1"/>
        </w:rPr>
        <w:t>Distribution Function:</w:t>
      </w:r>
    </w:p>
    <w:p w:rsidR="005C63B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 xml:space="preserve">Again, the government has to intervene in order to adjust the distribution of income and wealth to ensure </w:t>
      </w:r>
      <w:r w:rsidR="005C63B7" w:rsidRPr="003D16E7">
        <w:rPr>
          <w:rFonts w:ascii="Bookman Old Style" w:eastAsia="Times New Roman" w:hAnsi="Bookman Old Style" w:cs="Times New Roman"/>
          <w:sz w:val="24"/>
          <w:szCs w:val="24"/>
        </w:rPr>
        <w:t>conformance</w:t>
      </w:r>
      <w:r w:rsidRPr="003D16E7">
        <w:rPr>
          <w:rFonts w:ascii="Bookman Old Style" w:eastAsia="Times New Roman" w:hAnsi="Bookman Old Style" w:cs="Times New Roman"/>
          <w:sz w:val="24"/>
          <w:szCs w:val="24"/>
        </w:rPr>
        <w:t xml:space="preserve"> with what society considers a ‘fair’ or just state of distribution of income and wealth</w:t>
      </w:r>
      <w:r w:rsidR="005C63B7">
        <w:rPr>
          <w:rFonts w:ascii="Bookman Old Style" w:eastAsia="Times New Roman" w:hAnsi="Bookman Old Style" w:cs="Times New Roman"/>
          <w:sz w:val="24"/>
          <w:szCs w:val="24"/>
        </w:rPr>
        <w:t>.</w:t>
      </w:r>
      <w:r w:rsidRPr="003D16E7">
        <w:rPr>
          <w:rFonts w:ascii="Bookman Old Style" w:eastAsia="Times New Roman" w:hAnsi="Bookman Old Style" w:cs="Times New Roman"/>
          <w:sz w:val="24"/>
          <w:szCs w:val="24"/>
        </w:rPr>
        <w:t xml:space="preserve"> </w:t>
      </w:r>
    </w:p>
    <w:p w:rsidR="003D16E7" w:rsidRP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This fair or just distribution of income cannot be achieved under the market mechanism. </w:t>
      </w:r>
      <w:r w:rsidR="005C63B7">
        <w:rPr>
          <w:rFonts w:ascii="Bookman Old Style" w:eastAsia="Times New Roman" w:hAnsi="Bookman Old Style" w:cs="Times New Roman"/>
          <w:sz w:val="24"/>
          <w:szCs w:val="24"/>
        </w:rPr>
        <w:t xml:space="preserve"> </w:t>
      </w:r>
      <w:r w:rsidRPr="003D16E7">
        <w:rPr>
          <w:rFonts w:ascii="Bookman Old Style" w:eastAsia="Times New Roman" w:hAnsi="Bookman Old Style" w:cs="Times New Roman"/>
          <w:sz w:val="24"/>
          <w:szCs w:val="24"/>
        </w:rPr>
        <w:t>Earning abilities differ, so does factor endowment, this distribution of income may or may not be in line with what society considers fair and just. It involves a substantive degree of inequality especially in the distribution of capital income, and through views on distributional income justice differ, most would agree that some adjustments are required. </w:t>
      </w:r>
    </w:p>
    <w:p w:rsidR="003D16E7" w:rsidRP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Among various fiscal devices, redistribution is implemented most directly by:</w:t>
      </w:r>
    </w:p>
    <w:p w:rsidR="003D16E7" w:rsidRPr="003D16E7" w:rsidRDefault="003D16E7" w:rsidP="00C4466B">
      <w:pPr>
        <w:numPr>
          <w:ilvl w:val="0"/>
          <w:numId w:val="2"/>
        </w:num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A tax scheme which combines progressive income taxation of high income households with a subsidy to low income households.</w:t>
      </w:r>
    </w:p>
    <w:p w:rsidR="003D16E7" w:rsidRPr="003D16E7" w:rsidRDefault="003D16E7" w:rsidP="00C4466B">
      <w:pPr>
        <w:numPr>
          <w:ilvl w:val="0"/>
          <w:numId w:val="2"/>
        </w:num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Alternatively, redistribution may be implemented by progressive income taxes used to finance public services especially those such as public housing scheme, hospitals and other health care schemes, education schemes etc which particularly benefit low income households.</w:t>
      </w:r>
    </w:p>
    <w:p w:rsidR="003D16E7" w:rsidRPr="005C63B7" w:rsidRDefault="003D16E7" w:rsidP="00C4466B">
      <w:pPr>
        <w:numPr>
          <w:ilvl w:val="0"/>
          <w:numId w:val="2"/>
        </w:num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A combination of taxes on goods purchased largely by high income consumers with subsidies to other goods, which are chiefly used by low-income earners.</w:t>
      </w:r>
    </w:p>
    <w:p w:rsidR="003D16E7" w:rsidRPr="003D16E7" w:rsidRDefault="006D0F28" w:rsidP="005C63B7">
      <w:pPr>
        <w:spacing w:beforeAutospacing="1" w:after="0" w:afterAutospacing="1" w:line="480" w:lineRule="atLeast"/>
        <w:ind w:left="360"/>
        <w:jc w:val="both"/>
        <w:textAlignment w:val="baseline"/>
        <w:rPr>
          <w:rFonts w:ascii="Bookman Old Style" w:eastAsia="Times New Roman" w:hAnsi="Bookman Old Style" w:cs="Times New Roman"/>
          <w:sz w:val="24"/>
          <w:szCs w:val="24"/>
        </w:rPr>
      </w:pPr>
      <w:r>
        <w:rPr>
          <w:rFonts w:ascii="Bookman Old Style" w:eastAsia="Times New Roman" w:hAnsi="Bookman Old Style" w:cs="Times New Roman"/>
          <w:b/>
          <w:bCs/>
          <w:sz w:val="24"/>
          <w:szCs w:val="24"/>
          <w:bdr w:val="none" w:sz="0" w:space="0" w:color="auto" w:frame="1"/>
        </w:rPr>
        <w:t xml:space="preserve">C. </w:t>
      </w:r>
      <w:r w:rsidR="003D16E7" w:rsidRPr="003D16E7">
        <w:rPr>
          <w:rFonts w:ascii="Bookman Old Style" w:eastAsia="Times New Roman" w:hAnsi="Bookman Old Style" w:cs="Times New Roman"/>
          <w:b/>
          <w:bCs/>
          <w:sz w:val="24"/>
          <w:szCs w:val="24"/>
          <w:bdr w:val="none" w:sz="0" w:space="0" w:color="auto" w:frame="1"/>
        </w:rPr>
        <w:t>Stabilization Function</w:t>
      </w:r>
    </w:p>
    <w:p w:rsidR="006D0F28" w:rsidRPr="003D16E7" w:rsidRDefault="003D16E7" w:rsidP="003D16E7">
      <w:pPr>
        <w:spacing w:before="100" w:beforeAutospacing="1" w:after="100" w:afterAutospacing="1" w:line="480" w:lineRule="atLeast"/>
        <w:jc w:val="both"/>
        <w:textAlignment w:val="baseline"/>
        <w:rPr>
          <w:rFonts w:ascii="Bookman Old Style" w:eastAsia="Times New Roman" w:hAnsi="Bookman Old Style" w:cs="Times New Roman"/>
          <w:sz w:val="24"/>
          <w:szCs w:val="24"/>
        </w:rPr>
      </w:pPr>
      <w:r w:rsidRPr="003D16E7">
        <w:rPr>
          <w:rFonts w:ascii="Bookman Old Style" w:eastAsia="Times New Roman" w:hAnsi="Bookman Old Style" w:cs="Times New Roman"/>
          <w:sz w:val="24"/>
          <w:szCs w:val="24"/>
        </w:rPr>
        <w:t>Fiscal policy has to be designed by the government to maintain or achieve the goals of high employment, a reasonable degree of price level stability</w:t>
      </w:r>
      <w:r w:rsidR="005C63B7">
        <w:rPr>
          <w:rFonts w:ascii="Bookman Old Style" w:eastAsia="Times New Roman" w:hAnsi="Bookman Old Style" w:cs="Times New Roman"/>
          <w:sz w:val="24"/>
          <w:szCs w:val="24"/>
        </w:rPr>
        <w:t xml:space="preserve"> or inflation</w:t>
      </w:r>
      <w:r w:rsidRPr="003D16E7">
        <w:rPr>
          <w:rFonts w:ascii="Bookman Old Style" w:eastAsia="Times New Roman" w:hAnsi="Bookman Old Style" w:cs="Times New Roman"/>
          <w:sz w:val="24"/>
          <w:szCs w:val="24"/>
        </w:rPr>
        <w:t xml:space="preserve">, soundness of foreign accounts </w:t>
      </w:r>
      <w:r w:rsidR="00674828">
        <w:rPr>
          <w:rFonts w:ascii="Bookman Old Style" w:eastAsia="Times New Roman" w:hAnsi="Bookman Old Style" w:cs="Times New Roman"/>
          <w:sz w:val="24"/>
          <w:szCs w:val="24"/>
        </w:rPr>
        <w:t>/</w:t>
      </w:r>
      <w:r w:rsidR="005C63B7">
        <w:rPr>
          <w:rFonts w:ascii="Bookman Old Style" w:eastAsia="Times New Roman" w:hAnsi="Bookman Old Style" w:cs="Times New Roman"/>
          <w:sz w:val="24"/>
          <w:szCs w:val="24"/>
        </w:rPr>
        <w:t xml:space="preserve">balance of payment/ </w:t>
      </w:r>
      <w:r w:rsidRPr="003D16E7">
        <w:rPr>
          <w:rFonts w:ascii="Bookman Old Style" w:eastAsia="Times New Roman" w:hAnsi="Bookman Old Style" w:cs="Times New Roman"/>
          <w:sz w:val="24"/>
          <w:szCs w:val="24"/>
        </w:rPr>
        <w:t>and an acceptable rate of economic growth. Fiscal policy is needed for stabilization of the economy. Full employment and stability do not come about automatically in a market economy but require public policy guidance. Without it, the economy tends to be subject to substantial fluctuations, and it may suffer firm sustained periods of unemployment or/and inflation.</w:t>
      </w:r>
      <w:r w:rsidR="00674828">
        <w:rPr>
          <w:rFonts w:ascii="Bookman Old Style" w:eastAsia="Times New Roman" w:hAnsi="Bookman Old Style" w:cs="Times New Roman"/>
          <w:sz w:val="24"/>
          <w:szCs w:val="24"/>
        </w:rPr>
        <w:t xml:space="preserve"> </w:t>
      </w:r>
    </w:p>
    <w:p w:rsidR="00776F0B" w:rsidRDefault="00776F0B" w:rsidP="000B7462">
      <w:pPr>
        <w:tabs>
          <w:tab w:val="left" w:pos="1080"/>
          <w:tab w:val="left" w:pos="1170"/>
        </w:tabs>
        <w:spacing w:after="0" w:line="240" w:lineRule="auto"/>
        <w:jc w:val="both"/>
        <w:rPr>
          <w:rFonts w:ascii="Cambria" w:hAnsi="Cambria"/>
          <w:sz w:val="32"/>
          <w:szCs w:val="32"/>
        </w:rPr>
      </w:pPr>
    </w:p>
    <w:p w:rsidR="006D0F28" w:rsidRPr="001B2D62" w:rsidRDefault="000B7462" w:rsidP="001B2D62">
      <w:pPr>
        <w:tabs>
          <w:tab w:val="left" w:pos="1080"/>
          <w:tab w:val="left" w:pos="1170"/>
        </w:tabs>
        <w:spacing w:after="0" w:line="360" w:lineRule="auto"/>
        <w:jc w:val="both"/>
        <w:rPr>
          <w:rFonts w:ascii="Bookman Old Style" w:hAnsi="Bookman Old Style"/>
          <w:sz w:val="32"/>
          <w:szCs w:val="32"/>
        </w:rPr>
      </w:pPr>
      <w:r w:rsidRPr="00615E80">
        <w:rPr>
          <w:rFonts w:ascii="Bookman Old Style" w:hAnsi="Bookman Old Style"/>
          <w:b/>
          <w:sz w:val="28"/>
          <w:szCs w:val="28"/>
        </w:rPr>
        <w:t>Public expenditure</w:t>
      </w:r>
      <w:r w:rsidR="001B2D62">
        <w:rPr>
          <w:rFonts w:ascii="Cambria" w:hAnsi="Cambria"/>
          <w:sz w:val="32"/>
          <w:szCs w:val="32"/>
        </w:rPr>
        <w:t xml:space="preserve"> </w:t>
      </w:r>
      <w:r w:rsidR="001B2D62" w:rsidRPr="001B2D62">
        <w:rPr>
          <w:rFonts w:ascii="Bookman Old Style" w:hAnsi="Bookman Old Style"/>
          <w:sz w:val="32"/>
          <w:szCs w:val="32"/>
        </w:rPr>
        <w:t xml:space="preserve">– </w:t>
      </w:r>
      <w:r w:rsidR="001B2D62" w:rsidRPr="001B2D62">
        <w:rPr>
          <w:rFonts w:ascii="Bookman Old Style" w:hAnsi="Bookman Old Style"/>
          <w:sz w:val="24"/>
          <w:szCs w:val="24"/>
        </w:rPr>
        <w:t xml:space="preserve">is a type Government cost for </w:t>
      </w:r>
      <w:r w:rsidR="001B2D62" w:rsidRPr="001B2D62">
        <w:rPr>
          <w:rFonts w:ascii="Bookman Old Style" w:eastAsia="Times New Roman" w:hAnsi="Bookman Old Style" w:cs="Times New Roman"/>
          <w:sz w:val="24"/>
          <w:szCs w:val="24"/>
        </w:rPr>
        <w:t xml:space="preserve">provision of social goods </w:t>
      </w:r>
      <w:r w:rsidR="001B2D62">
        <w:rPr>
          <w:rFonts w:ascii="Bookman Old Style" w:eastAsia="Times New Roman" w:hAnsi="Bookman Old Style" w:cs="Times New Roman"/>
          <w:sz w:val="24"/>
          <w:szCs w:val="24"/>
        </w:rPr>
        <w:t xml:space="preserve">and services for well being of it citizens. </w:t>
      </w:r>
      <w:r w:rsidR="001B2D62" w:rsidRPr="001B2D62">
        <w:rPr>
          <w:rFonts w:ascii="Bookman Old Style" w:eastAsia="Times New Roman" w:hAnsi="Bookman Old Style" w:cs="Times New Roman"/>
          <w:sz w:val="24"/>
          <w:szCs w:val="24"/>
        </w:rPr>
        <w:t xml:space="preserve"> </w:t>
      </w:r>
    </w:p>
    <w:p w:rsidR="001B2D62" w:rsidRDefault="006D0F28" w:rsidP="00776F0B">
      <w:pPr>
        <w:shd w:val="clear" w:color="auto" w:fill="FFFFFF"/>
        <w:spacing w:before="120" w:after="120" w:line="360" w:lineRule="auto"/>
        <w:jc w:val="both"/>
        <w:rPr>
          <w:rFonts w:ascii="Bookman Old Style" w:eastAsia="Times New Roman" w:hAnsi="Bookman Old Style" w:cs="Arial"/>
          <w:sz w:val="24"/>
          <w:szCs w:val="24"/>
        </w:rPr>
      </w:pPr>
      <w:r w:rsidRPr="001B2D62">
        <w:rPr>
          <w:rFonts w:ascii="Bookman Old Style" w:eastAsia="Times New Roman" w:hAnsi="Bookman Old Style" w:cs="Arial"/>
          <w:sz w:val="24"/>
          <w:szCs w:val="24"/>
        </w:rPr>
        <w:t>Economists classify government expenditures into three main types.</w:t>
      </w:r>
    </w:p>
    <w:p w:rsidR="001B2D62" w:rsidRDefault="006D0F28" w:rsidP="00C4466B">
      <w:pPr>
        <w:pStyle w:val="ListParagraph"/>
        <w:numPr>
          <w:ilvl w:val="0"/>
          <w:numId w:val="11"/>
        </w:numPr>
        <w:shd w:val="clear" w:color="auto" w:fill="FFFFFF"/>
        <w:spacing w:before="120" w:after="120"/>
        <w:jc w:val="both"/>
        <w:rPr>
          <w:rFonts w:ascii="Bookman Old Style" w:eastAsia="Times New Roman" w:hAnsi="Bookman Old Style" w:cs="Arial"/>
          <w:sz w:val="24"/>
          <w:szCs w:val="24"/>
        </w:rPr>
      </w:pPr>
      <w:r w:rsidRPr="001B2D62">
        <w:rPr>
          <w:rFonts w:ascii="Bookman Old Style" w:eastAsia="Times New Roman" w:hAnsi="Bookman Old Style" w:cs="Arial"/>
          <w:sz w:val="24"/>
          <w:szCs w:val="24"/>
        </w:rPr>
        <w:t xml:space="preserve"> Government purchases of goods and services for current use are classed as </w:t>
      </w:r>
      <w:hyperlink r:id="rId11" w:anchor="Accounting_for_national_product:_the_right_side_of_the_report" w:tooltip="National Income and Product Accounts" w:history="1">
        <w:r w:rsidRPr="001B2D62">
          <w:rPr>
            <w:rFonts w:ascii="Bookman Old Style" w:eastAsia="Times New Roman" w:hAnsi="Bookman Old Style" w:cs="Arial"/>
            <w:b/>
            <w:i/>
            <w:sz w:val="24"/>
            <w:szCs w:val="24"/>
          </w:rPr>
          <w:t>government consumptio</w:t>
        </w:r>
        <w:r w:rsidRPr="001B2D62">
          <w:rPr>
            <w:rFonts w:ascii="Bookman Old Style" w:eastAsia="Times New Roman" w:hAnsi="Bookman Old Style" w:cs="Arial"/>
            <w:sz w:val="24"/>
            <w:szCs w:val="24"/>
          </w:rPr>
          <w:t>n</w:t>
        </w:r>
      </w:hyperlink>
      <w:r w:rsidRPr="001B2D62">
        <w:rPr>
          <w:rFonts w:ascii="Bookman Old Style" w:eastAsia="Times New Roman" w:hAnsi="Bookman Old Style" w:cs="Arial"/>
          <w:sz w:val="24"/>
          <w:szCs w:val="24"/>
        </w:rPr>
        <w:t xml:space="preserve">. </w:t>
      </w:r>
      <w:r w:rsidR="001B2D62">
        <w:rPr>
          <w:rFonts w:ascii="Bookman Old Style" w:eastAsia="Times New Roman" w:hAnsi="Bookman Old Style" w:cs="Arial"/>
          <w:sz w:val="24"/>
          <w:szCs w:val="24"/>
        </w:rPr>
        <w:t>(for social, political, administration….)</w:t>
      </w:r>
    </w:p>
    <w:p w:rsidR="001B2D62" w:rsidRDefault="006D0F28" w:rsidP="00C4466B">
      <w:pPr>
        <w:pStyle w:val="ListParagraph"/>
        <w:numPr>
          <w:ilvl w:val="0"/>
          <w:numId w:val="11"/>
        </w:numPr>
        <w:shd w:val="clear" w:color="auto" w:fill="FFFFFF"/>
        <w:spacing w:before="120" w:after="120"/>
        <w:jc w:val="both"/>
        <w:rPr>
          <w:rFonts w:ascii="Bookman Old Style" w:eastAsia="Times New Roman" w:hAnsi="Bookman Old Style" w:cs="Arial"/>
          <w:sz w:val="24"/>
          <w:szCs w:val="24"/>
        </w:rPr>
      </w:pPr>
      <w:r w:rsidRPr="001B2D62">
        <w:rPr>
          <w:rFonts w:ascii="Bookman Old Style" w:eastAsia="Times New Roman" w:hAnsi="Bookman Old Style" w:cs="Arial"/>
          <w:sz w:val="24"/>
          <w:szCs w:val="24"/>
        </w:rPr>
        <w:t>Government purchases of goods and services intended to create future benefits – such as infrastructure investment or research spending – are classed as </w:t>
      </w:r>
      <w:hyperlink r:id="rId12" w:anchor="Accounting_for_national_product:_the_right_side_of_the_report" w:tooltip="National Income and Product Accounts" w:history="1">
        <w:r w:rsidRPr="001B2D62">
          <w:rPr>
            <w:rFonts w:ascii="Bookman Old Style" w:eastAsia="Times New Roman" w:hAnsi="Bookman Old Style" w:cs="Arial"/>
            <w:b/>
            <w:i/>
            <w:sz w:val="24"/>
            <w:szCs w:val="24"/>
          </w:rPr>
          <w:t>government investment</w:t>
        </w:r>
      </w:hyperlink>
      <w:r w:rsidRPr="001B2D62">
        <w:rPr>
          <w:rFonts w:ascii="Bookman Old Style" w:eastAsia="Times New Roman" w:hAnsi="Bookman Old Style" w:cs="Arial"/>
          <w:sz w:val="24"/>
          <w:szCs w:val="24"/>
        </w:rPr>
        <w:t xml:space="preserve">. </w:t>
      </w:r>
      <w:r w:rsidR="001B2D62">
        <w:rPr>
          <w:rFonts w:ascii="Bookman Old Style" w:eastAsia="Times New Roman" w:hAnsi="Bookman Old Style" w:cs="Arial"/>
          <w:sz w:val="24"/>
          <w:szCs w:val="24"/>
        </w:rPr>
        <w:t xml:space="preserve"> (it is macroeconomic expenditure)</w:t>
      </w:r>
    </w:p>
    <w:p w:rsidR="006D0F28" w:rsidRPr="001B2D62" w:rsidRDefault="006D0F28" w:rsidP="00C4466B">
      <w:pPr>
        <w:pStyle w:val="ListParagraph"/>
        <w:numPr>
          <w:ilvl w:val="0"/>
          <w:numId w:val="11"/>
        </w:numPr>
        <w:shd w:val="clear" w:color="auto" w:fill="FFFFFF"/>
        <w:spacing w:before="120" w:after="120"/>
        <w:jc w:val="both"/>
        <w:rPr>
          <w:rFonts w:ascii="Bookman Old Style" w:eastAsia="Times New Roman" w:hAnsi="Bookman Old Style" w:cs="Arial"/>
          <w:sz w:val="24"/>
          <w:szCs w:val="24"/>
        </w:rPr>
      </w:pPr>
      <w:r w:rsidRPr="001B2D62">
        <w:rPr>
          <w:rFonts w:ascii="Bookman Old Style" w:eastAsia="Times New Roman" w:hAnsi="Bookman Old Style" w:cs="Arial"/>
          <w:sz w:val="24"/>
          <w:szCs w:val="24"/>
        </w:rPr>
        <w:t xml:space="preserve">Government expenditures that are not purchases of goods and services, and instead just represent transfers of money – such as </w:t>
      </w:r>
      <w:r w:rsidRPr="00615E80">
        <w:rPr>
          <w:rFonts w:ascii="Bookman Old Style" w:eastAsia="Times New Roman" w:hAnsi="Bookman Old Style" w:cs="Arial"/>
          <w:b/>
          <w:sz w:val="24"/>
          <w:szCs w:val="24"/>
        </w:rPr>
        <w:t>social security payments </w:t>
      </w:r>
      <w:r w:rsidRPr="001B2D62">
        <w:rPr>
          <w:rFonts w:ascii="Bookman Old Style" w:eastAsia="Times New Roman" w:hAnsi="Bookman Old Style" w:cs="Arial"/>
          <w:sz w:val="24"/>
          <w:szCs w:val="24"/>
        </w:rPr>
        <w:t>– are called transfer payments</w:t>
      </w:r>
      <w:r w:rsidR="00776F0B" w:rsidRPr="001B2D62">
        <w:rPr>
          <w:rFonts w:ascii="Bookman Old Style" w:eastAsia="Times New Roman" w:hAnsi="Bookman Old Style" w:cs="Arial"/>
          <w:sz w:val="24"/>
          <w:szCs w:val="24"/>
        </w:rPr>
        <w:t>.</w:t>
      </w:r>
    </w:p>
    <w:p w:rsidR="000B7462" w:rsidRPr="00A26095" w:rsidRDefault="000B7462" w:rsidP="000B7462">
      <w:pPr>
        <w:rPr>
          <w:rFonts w:ascii="Bookman Old Style" w:hAnsi="Bookman Old Style"/>
          <w:sz w:val="4"/>
          <w:szCs w:val="24"/>
        </w:rPr>
      </w:pPr>
    </w:p>
    <w:p w:rsidR="000B7462" w:rsidRPr="00615E80" w:rsidRDefault="000B7462" w:rsidP="000B7462">
      <w:pPr>
        <w:tabs>
          <w:tab w:val="left" w:pos="1080"/>
          <w:tab w:val="left" w:pos="1170"/>
        </w:tabs>
        <w:spacing w:after="0" w:line="240" w:lineRule="auto"/>
        <w:jc w:val="both"/>
        <w:rPr>
          <w:rFonts w:ascii="Cambria" w:hAnsi="Cambria"/>
          <w:sz w:val="28"/>
          <w:szCs w:val="28"/>
        </w:rPr>
      </w:pPr>
      <w:r w:rsidRPr="000B7462">
        <w:rPr>
          <w:rFonts w:ascii="Cambria" w:hAnsi="Cambria"/>
          <w:b/>
          <w:sz w:val="28"/>
          <w:szCs w:val="28"/>
        </w:rPr>
        <w:t xml:space="preserve">Public </w:t>
      </w:r>
      <w:r w:rsidR="00615E80" w:rsidRPr="000B7462">
        <w:rPr>
          <w:rFonts w:ascii="Cambria" w:hAnsi="Cambria"/>
          <w:b/>
          <w:sz w:val="28"/>
          <w:szCs w:val="28"/>
        </w:rPr>
        <w:t>revenue</w:t>
      </w:r>
      <w:r w:rsidR="00615E80">
        <w:rPr>
          <w:rFonts w:ascii="Cambria" w:hAnsi="Cambria"/>
          <w:b/>
          <w:sz w:val="28"/>
          <w:szCs w:val="28"/>
        </w:rPr>
        <w:t xml:space="preserve"> - </w:t>
      </w:r>
      <w:r w:rsidR="00615E80" w:rsidRPr="00615E80">
        <w:rPr>
          <w:rFonts w:ascii="Bookman Old Style" w:hAnsi="Bookman Old Style"/>
          <w:sz w:val="24"/>
          <w:szCs w:val="24"/>
        </w:rPr>
        <w:t>a Government</w:t>
      </w:r>
      <w:r w:rsidR="00615E80" w:rsidRPr="00615E80">
        <w:rPr>
          <w:rFonts w:ascii="Cambria" w:hAnsi="Cambria"/>
          <w:sz w:val="28"/>
          <w:szCs w:val="28"/>
        </w:rPr>
        <w:t xml:space="preserve"> </w:t>
      </w:r>
      <w:r w:rsidR="00615E80">
        <w:rPr>
          <w:rFonts w:ascii="Cambria" w:hAnsi="Cambria"/>
          <w:sz w:val="28"/>
          <w:szCs w:val="28"/>
        </w:rPr>
        <w:t xml:space="preserve">can generate </w:t>
      </w:r>
      <w:r w:rsidR="003E1069">
        <w:rPr>
          <w:rFonts w:ascii="Cambria" w:hAnsi="Cambria"/>
          <w:sz w:val="28"/>
          <w:szCs w:val="28"/>
        </w:rPr>
        <w:t>revenue</w:t>
      </w:r>
      <w:r w:rsidR="00615E80">
        <w:rPr>
          <w:rFonts w:ascii="Cambria" w:hAnsi="Cambria"/>
          <w:sz w:val="28"/>
          <w:szCs w:val="28"/>
        </w:rPr>
        <w:t xml:space="preserve"> from the following two sources of income: </w:t>
      </w:r>
    </w:p>
    <w:p w:rsidR="00615E80" w:rsidRPr="00A26095" w:rsidRDefault="00756446" w:rsidP="00C4466B">
      <w:pPr>
        <w:pStyle w:val="NoSpacing"/>
        <w:numPr>
          <w:ilvl w:val="0"/>
          <w:numId w:val="12"/>
        </w:numPr>
        <w:spacing w:line="276" w:lineRule="auto"/>
        <w:rPr>
          <w:rFonts w:ascii="Bookman Old Style" w:eastAsia="Times New Roman" w:hAnsi="Bookman Old Style" w:cs="Arial"/>
          <w:sz w:val="24"/>
          <w:szCs w:val="24"/>
        </w:rPr>
      </w:pPr>
      <w:hyperlink r:id="rId13" w:tooltip="Tax" w:history="1">
        <w:r w:rsidR="00615E80" w:rsidRPr="00A26095">
          <w:rPr>
            <w:rFonts w:ascii="Bookman Old Style" w:eastAsia="Times New Roman" w:hAnsi="Bookman Old Style" w:cs="Arial"/>
            <w:sz w:val="24"/>
            <w:szCs w:val="24"/>
          </w:rPr>
          <w:t>Taxes</w:t>
        </w:r>
      </w:hyperlink>
    </w:p>
    <w:p w:rsidR="00615E80" w:rsidRPr="00615E80" w:rsidRDefault="00756446" w:rsidP="00C4466B">
      <w:pPr>
        <w:pStyle w:val="NoSpacing"/>
        <w:numPr>
          <w:ilvl w:val="0"/>
          <w:numId w:val="12"/>
        </w:numPr>
        <w:spacing w:line="276" w:lineRule="auto"/>
        <w:rPr>
          <w:rFonts w:ascii="Bookman Old Style" w:eastAsia="Times New Roman" w:hAnsi="Bookman Old Style" w:cs="Times New Roman"/>
          <w:sz w:val="24"/>
          <w:szCs w:val="24"/>
        </w:rPr>
      </w:pPr>
      <w:hyperlink r:id="rId14" w:tooltip="Non-tax revenue" w:history="1">
        <w:r w:rsidR="00615E80" w:rsidRPr="00A26095">
          <w:rPr>
            <w:rFonts w:ascii="Bookman Old Style" w:eastAsia="Times New Roman" w:hAnsi="Bookman Old Style" w:cs="Arial"/>
            <w:sz w:val="24"/>
            <w:szCs w:val="24"/>
          </w:rPr>
          <w:t>Non-tax revenue</w:t>
        </w:r>
      </w:hyperlink>
      <w:r w:rsidR="00615E80" w:rsidRPr="00A26095">
        <w:rPr>
          <w:rFonts w:ascii="Bookman Old Style" w:hAnsi="Bookman Old Style"/>
          <w:sz w:val="24"/>
          <w:szCs w:val="24"/>
        </w:rPr>
        <w:t xml:space="preserve"> – </w:t>
      </w:r>
      <w:r w:rsidR="00615E80" w:rsidRPr="00615E80">
        <w:rPr>
          <w:rFonts w:ascii="Bookman Old Style" w:hAnsi="Bookman Old Style"/>
          <w:sz w:val="24"/>
          <w:szCs w:val="24"/>
        </w:rPr>
        <w:t>other sources</w:t>
      </w:r>
      <w:r w:rsidR="00615E80">
        <w:rPr>
          <w:rFonts w:ascii="Bookman Old Style" w:hAnsi="Bookman Old Style"/>
          <w:sz w:val="24"/>
          <w:szCs w:val="24"/>
        </w:rPr>
        <w:t xml:space="preserve"> of revenue</w:t>
      </w:r>
    </w:p>
    <w:p w:rsidR="00615E80" w:rsidRDefault="00615E80" w:rsidP="00615E80">
      <w:pPr>
        <w:pStyle w:val="NoSpacing"/>
        <w:spacing w:line="276" w:lineRule="auto"/>
        <w:ind w:left="720"/>
        <w:rPr>
          <w:rFonts w:ascii="Bookman Old Style" w:hAnsi="Bookman Old Style"/>
          <w:sz w:val="24"/>
          <w:szCs w:val="24"/>
        </w:rPr>
      </w:pPr>
    </w:p>
    <w:p w:rsidR="00615E80" w:rsidRPr="00615E80" w:rsidRDefault="00756446" w:rsidP="00C4466B">
      <w:pPr>
        <w:pStyle w:val="NoSpacing"/>
        <w:numPr>
          <w:ilvl w:val="0"/>
          <w:numId w:val="13"/>
        </w:numPr>
        <w:spacing w:line="276" w:lineRule="auto"/>
        <w:rPr>
          <w:rFonts w:ascii="Bookman Old Style" w:eastAsia="Times New Roman" w:hAnsi="Bookman Old Style" w:cs="Arial"/>
          <w:b/>
          <w:color w:val="222222"/>
          <w:sz w:val="24"/>
          <w:szCs w:val="24"/>
          <w:highlight w:val="yellow"/>
        </w:rPr>
      </w:pPr>
      <w:hyperlink r:id="rId15" w:tooltip="Tax" w:history="1">
        <w:r w:rsidR="00615E80" w:rsidRPr="00615E80">
          <w:rPr>
            <w:rFonts w:ascii="Bookman Old Style" w:eastAsia="Times New Roman" w:hAnsi="Bookman Old Style" w:cs="Arial"/>
            <w:b/>
            <w:color w:val="0B0080"/>
            <w:sz w:val="24"/>
            <w:szCs w:val="24"/>
            <w:highlight w:val="yellow"/>
          </w:rPr>
          <w:t>Taxes</w:t>
        </w:r>
      </w:hyperlink>
    </w:p>
    <w:p w:rsidR="000B7462" w:rsidRDefault="00615E80" w:rsidP="00FF72AE">
      <w:pPr>
        <w:spacing w:before="100" w:beforeAutospacing="1" w:after="100" w:afterAutospacing="1"/>
        <w:jc w:val="both"/>
        <w:textAlignment w:val="baseline"/>
        <w:rPr>
          <w:rFonts w:ascii="Bookman Old Style" w:eastAsia="Times New Roman" w:hAnsi="Bookman Old Style" w:cs="Times New Roman"/>
          <w:sz w:val="24"/>
          <w:szCs w:val="24"/>
        </w:rPr>
      </w:pPr>
      <w:r>
        <w:rPr>
          <w:rFonts w:ascii="Bookman Old Style" w:eastAsia="Times New Roman" w:hAnsi="Bookman Old Style" w:cs="Times New Roman"/>
          <w:sz w:val="24"/>
          <w:szCs w:val="24"/>
        </w:rPr>
        <w:t>To perform the proper public</w:t>
      </w:r>
      <w:r w:rsidR="000B7462" w:rsidRPr="00FF72AE">
        <w:rPr>
          <w:rFonts w:ascii="Bookman Old Style" w:eastAsia="Times New Roman" w:hAnsi="Bookman Old Style" w:cs="Times New Roman"/>
          <w:sz w:val="24"/>
          <w:szCs w:val="24"/>
        </w:rPr>
        <w:t xml:space="preserve"> functions efficiently the government must have resources or funds </w:t>
      </w:r>
      <w:r>
        <w:rPr>
          <w:rFonts w:ascii="Bookman Old Style" w:eastAsia="Times New Roman" w:hAnsi="Bookman Old Style" w:cs="Times New Roman"/>
          <w:sz w:val="24"/>
          <w:szCs w:val="24"/>
        </w:rPr>
        <w:t xml:space="preserve">to finance the said activities. </w:t>
      </w:r>
      <w:r w:rsidR="000B7462" w:rsidRPr="00FF72AE">
        <w:rPr>
          <w:rFonts w:ascii="Bookman Old Style" w:eastAsia="Times New Roman" w:hAnsi="Bookman Old Style" w:cs="Times New Roman"/>
          <w:sz w:val="24"/>
          <w:szCs w:val="24"/>
        </w:rPr>
        <w:t>The government raises much of its finance through taxation. Taxation is the most preferred sources of revenue among governments’ worldwide. Apart from ensuring constant and uninterrupted flow of revenue to government revenue, taxation serves other f</w:t>
      </w:r>
      <w:r w:rsidR="0080544A">
        <w:rPr>
          <w:rFonts w:ascii="Bookman Old Style" w:eastAsia="Times New Roman" w:hAnsi="Bookman Old Style" w:cs="Times New Roman"/>
          <w:sz w:val="24"/>
          <w:szCs w:val="24"/>
        </w:rPr>
        <w:t xml:space="preserve">iscal policy objectives as well in proper tax system of the country.  </w:t>
      </w:r>
    </w:p>
    <w:p w:rsidR="000B7462" w:rsidRPr="00FF72AE" w:rsidRDefault="000B7462" w:rsidP="00C4466B">
      <w:pPr>
        <w:pStyle w:val="NoSpacing"/>
        <w:numPr>
          <w:ilvl w:val="0"/>
          <w:numId w:val="13"/>
        </w:numPr>
        <w:spacing w:line="276" w:lineRule="auto"/>
        <w:rPr>
          <w:rFonts w:ascii="Bookman Old Style" w:eastAsia="Times New Roman" w:hAnsi="Bookman Old Style" w:cs="Times New Roman"/>
          <w:sz w:val="24"/>
          <w:szCs w:val="24"/>
        </w:rPr>
      </w:pPr>
      <w:r w:rsidRPr="00FF72AE">
        <w:rPr>
          <w:rFonts w:ascii="Bookman Old Style" w:eastAsia="Times New Roman" w:hAnsi="Bookman Old Style" w:cs="Times New Roman"/>
          <w:b/>
          <w:bCs/>
          <w:sz w:val="24"/>
          <w:szCs w:val="24"/>
          <w:bdr w:val="none" w:sz="0" w:space="0" w:color="auto" w:frame="1"/>
        </w:rPr>
        <w:t>Other Sources of Government Revenue include</w:t>
      </w:r>
      <w:r w:rsidR="0080544A">
        <w:rPr>
          <w:rFonts w:ascii="Bookman Old Style" w:eastAsia="Times New Roman" w:hAnsi="Bookman Old Style" w:cs="Times New Roman"/>
          <w:b/>
          <w:bCs/>
          <w:sz w:val="24"/>
          <w:szCs w:val="24"/>
          <w:bdr w:val="none" w:sz="0" w:space="0" w:color="auto" w:frame="1"/>
        </w:rPr>
        <w:t xml:space="preserve"> (non-tax revenue)</w:t>
      </w:r>
    </w:p>
    <w:p w:rsidR="000B7462" w:rsidRPr="00A26095" w:rsidRDefault="000B7462" w:rsidP="00C4466B">
      <w:pPr>
        <w:numPr>
          <w:ilvl w:val="0"/>
          <w:numId w:val="4"/>
        </w:numPr>
        <w:spacing w:before="100" w:beforeAutospacing="1" w:after="100" w:afterAutospacing="1"/>
        <w:textAlignment w:val="baseline"/>
        <w:rPr>
          <w:rFonts w:ascii="Bookman Old Style" w:eastAsia="Times New Roman" w:hAnsi="Bookman Old Style" w:cs="Times New Roman"/>
          <w:b/>
          <w:sz w:val="24"/>
          <w:szCs w:val="24"/>
        </w:rPr>
      </w:pPr>
      <w:r w:rsidRPr="00A26095">
        <w:rPr>
          <w:rFonts w:ascii="Bookman Old Style" w:eastAsia="Times New Roman" w:hAnsi="Bookman Old Style" w:cs="Times New Roman"/>
          <w:b/>
          <w:sz w:val="24"/>
          <w:szCs w:val="24"/>
        </w:rPr>
        <w:t>Borrowing:</w:t>
      </w:r>
      <w:r w:rsidR="00A26095">
        <w:rPr>
          <w:rFonts w:ascii="Bookman Old Style" w:eastAsia="Times New Roman" w:hAnsi="Bookman Old Style" w:cs="Times New Roman"/>
          <w:b/>
          <w:sz w:val="24"/>
          <w:szCs w:val="24"/>
        </w:rPr>
        <w:t xml:space="preserve"> /public debt</w:t>
      </w:r>
    </w:p>
    <w:p w:rsidR="0080544A" w:rsidRDefault="000B7462" w:rsidP="00FF72AE">
      <w:pPr>
        <w:spacing w:before="100" w:beforeAutospacing="1" w:after="100" w:afterAutospacing="1"/>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The government may borrow funds from both internal and external sources. Internal sources include all financial institutions such as Banks, Insurance companies a</w:t>
      </w:r>
      <w:r w:rsidR="003E1069">
        <w:rPr>
          <w:rFonts w:ascii="Bookman Old Style" w:eastAsia="Times New Roman" w:hAnsi="Bookman Old Style" w:cs="Times New Roman"/>
          <w:sz w:val="24"/>
          <w:szCs w:val="24"/>
        </w:rPr>
        <w:t xml:space="preserve">nd social Security institutions in the county. </w:t>
      </w:r>
    </w:p>
    <w:p w:rsidR="000B7462" w:rsidRDefault="000B7462" w:rsidP="00FF72AE">
      <w:pPr>
        <w:spacing w:before="100" w:beforeAutospacing="1" w:after="100" w:afterAutospacing="1"/>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External sources include bilateral (between governments) multilateral sources such as IMF, World Bank</w:t>
      </w:r>
      <w:r w:rsidR="003E1069">
        <w:rPr>
          <w:rFonts w:ascii="Bookman Old Style" w:eastAsia="Times New Roman" w:hAnsi="Bookman Old Style" w:cs="Times New Roman"/>
          <w:sz w:val="24"/>
          <w:szCs w:val="24"/>
        </w:rPr>
        <w:t xml:space="preserve"> and other foreign financial institutions </w:t>
      </w:r>
      <w:r w:rsidR="003E1069" w:rsidRPr="00FF72AE">
        <w:rPr>
          <w:rFonts w:ascii="Bookman Old Style" w:eastAsia="Times New Roman" w:hAnsi="Bookman Old Style" w:cs="Times New Roman"/>
          <w:sz w:val="24"/>
          <w:szCs w:val="24"/>
        </w:rPr>
        <w:t>etc</w:t>
      </w:r>
      <w:r w:rsidR="003E1069">
        <w:rPr>
          <w:rFonts w:ascii="Bookman Old Style" w:eastAsia="Times New Roman" w:hAnsi="Bookman Old Style" w:cs="Times New Roman"/>
          <w:sz w:val="24"/>
          <w:szCs w:val="24"/>
        </w:rPr>
        <w:t>…</w:t>
      </w:r>
    </w:p>
    <w:p w:rsidR="00A26095" w:rsidRPr="003E1069" w:rsidRDefault="003E1069" w:rsidP="00C4466B">
      <w:pPr>
        <w:numPr>
          <w:ilvl w:val="0"/>
          <w:numId w:val="10"/>
        </w:numPr>
        <w:spacing w:before="100" w:beforeAutospacing="1" w:after="100" w:afterAutospacing="1"/>
        <w:textAlignment w:val="baseline"/>
        <w:rPr>
          <w:rFonts w:ascii="Bookman Old Style" w:eastAsia="Times New Roman" w:hAnsi="Bookman Old Style" w:cs="Times New Roman"/>
          <w:sz w:val="24"/>
          <w:szCs w:val="24"/>
        </w:rPr>
      </w:pPr>
      <w:r w:rsidRPr="003E1069">
        <w:rPr>
          <w:rFonts w:ascii="Bookman Old Style" w:eastAsia="Times New Roman" w:hAnsi="Bookman Old Style" w:cs="Times New Roman"/>
          <w:b/>
          <w:sz w:val="24"/>
          <w:szCs w:val="24"/>
        </w:rPr>
        <w:t>Sale of government bonds and securities</w:t>
      </w:r>
      <w:r w:rsidRPr="00FF72AE">
        <w:rPr>
          <w:rFonts w:ascii="Bookman Old Style" w:eastAsia="Times New Roman" w:hAnsi="Bookman Old Style" w:cs="Times New Roman"/>
          <w:sz w:val="24"/>
          <w:szCs w:val="24"/>
        </w:rPr>
        <w:t>.</w:t>
      </w:r>
      <w:r>
        <w:rPr>
          <w:rFonts w:ascii="Bookman Old Style" w:eastAsia="Times New Roman" w:hAnsi="Bookman Old Style" w:cs="Times New Roman"/>
          <w:sz w:val="24"/>
          <w:szCs w:val="24"/>
        </w:rPr>
        <w:t xml:space="preserve"> Different Government or public bonds, Government treasury bill and other securities for borrowing of money from general public and others</w:t>
      </w:r>
    </w:p>
    <w:p w:rsidR="000B7462" w:rsidRPr="00A26095" w:rsidRDefault="000B7462" w:rsidP="00C4466B">
      <w:pPr>
        <w:numPr>
          <w:ilvl w:val="0"/>
          <w:numId w:val="5"/>
        </w:numPr>
        <w:spacing w:before="100" w:beforeAutospacing="1" w:after="100" w:afterAutospacing="1"/>
        <w:textAlignment w:val="baseline"/>
        <w:rPr>
          <w:rFonts w:ascii="Bookman Old Style" w:eastAsia="Times New Roman" w:hAnsi="Bookman Old Style" w:cs="Times New Roman"/>
          <w:b/>
          <w:sz w:val="24"/>
          <w:szCs w:val="24"/>
        </w:rPr>
      </w:pPr>
      <w:r w:rsidRPr="00A26095">
        <w:rPr>
          <w:rFonts w:ascii="Bookman Old Style" w:eastAsia="Times New Roman" w:hAnsi="Bookman Old Style" w:cs="Times New Roman"/>
          <w:b/>
          <w:sz w:val="24"/>
          <w:szCs w:val="24"/>
        </w:rPr>
        <w:t>Grants and Aids:</w:t>
      </w:r>
    </w:p>
    <w:p w:rsidR="000B7462" w:rsidRPr="00FF72AE" w:rsidRDefault="000B7462" w:rsidP="003E1069">
      <w:pPr>
        <w:spacing w:before="100" w:beforeAutospacing="1" w:after="100" w:afterAutospacing="1"/>
        <w:jc w:val="both"/>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Grants are funds given to the government for a specific purpose, e.g. construction of road, purchase of rice etc. An aid is a general monetary assistance given to the government with a donor country not specifying its particular use.</w:t>
      </w:r>
    </w:p>
    <w:p w:rsidR="000B7462" w:rsidRPr="00A26095" w:rsidRDefault="000B7462" w:rsidP="00C4466B">
      <w:pPr>
        <w:numPr>
          <w:ilvl w:val="0"/>
          <w:numId w:val="6"/>
        </w:numPr>
        <w:spacing w:before="100" w:beforeAutospacing="1" w:after="100" w:afterAutospacing="1"/>
        <w:textAlignment w:val="baseline"/>
        <w:rPr>
          <w:rFonts w:ascii="Bookman Old Style" w:eastAsia="Times New Roman" w:hAnsi="Bookman Old Style" w:cs="Times New Roman"/>
          <w:b/>
          <w:sz w:val="24"/>
          <w:szCs w:val="24"/>
        </w:rPr>
      </w:pPr>
      <w:r w:rsidRPr="00A26095">
        <w:rPr>
          <w:rFonts w:ascii="Bookman Old Style" w:eastAsia="Times New Roman" w:hAnsi="Bookman Old Style" w:cs="Times New Roman"/>
          <w:b/>
          <w:sz w:val="24"/>
          <w:szCs w:val="24"/>
        </w:rPr>
        <w:t>Dividends from its corporations:</w:t>
      </w:r>
    </w:p>
    <w:p w:rsidR="000B7462" w:rsidRPr="00FF72AE" w:rsidRDefault="000B7462" w:rsidP="00FF72AE">
      <w:pPr>
        <w:spacing w:before="100" w:beforeAutospacing="1" w:after="100" w:afterAutospacing="1"/>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The government may own shares in various corporations from which it may receive cash dividend.</w:t>
      </w:r>
    </w:p>
    <w:p w:rsidR="00FF72AE" w:rsidRDefault="000B7462" w:rsidP="00C4466B">
      <w:pPr>
        <w:numPr>
          <w:ilvl w:val="0"/>
          <w:numId w:val="7"/>
        </w:numPr>
        <w:spacing w:before="100" w:beforeAutospacing="1" w:after="100" w:afterAutospacing="1"/>
        <w:textAlignment w:val="baseline"/>
        <w:rPr>
          <w:rFonts w:ascii="Bookman Old Style" w:eastAsia="Times New Roman" w:hAnsi="Bookman Old Style" w:cs="Times New Roman"/>
          <w:sz w:val="24"/>
          <w:szCs w:val="24"/>
        </w:rPr>
      </w:pPr>
      <w:r w:rsidRPr="00A26095">
        <w:rPr>
          <w:rFonts w:ascii="Bookman Old Style" w:eastAsia="Times New Roman" w:hAnsi="Bookman Old Style" w:cs="Times New Roman"/>
          <w:b/>
          <w:sz w:val="24"/>
          <w:szCs w:val="24"/>
        </w:rPr>
        <w:t>User Charges</w:t>
      </w:r>
      <w:r w:rsidRPr="00FF72AE">
        <w:rPr>
          <w:rFonts w:ascii="Bookman Old Style" w:eastAsia="Times New Roman" w:hAnsi="Bookman Old Style" w:cs="Times New Roman"/>
          <w:sz w:val="24"/>
          <w:szCs w:val="24"/>
        </w:rPr>
        <w:t>:</w:t>
      </w:r>
    </w:p>
    <w:p w:rsidR="000B7462" w:rsidRPr="00A26095" w:rsidRDefault="000B7462" w:rsidP="00C4466B">
      <w:pPr>
        <w:numPr>
          <w:ilvl w:val="0"/>
          <w:numId w:val="7"/>
        </w:numPr>
        <w:spacing w:before="100" w:beforeAutospacing="1" w:after="100" w:afterAutospacing="1"/>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 xml:space="preserve">These include port and airport services </w:t>
      </w:r>
      <w:r w:rsidR="00A26095">
        <w:rPr>
          <w:rFonts w:ascii="Bookman Old Style" w:eastAsia="Times New Roman" w:hAnsi="Bookman Old Style" w:cs="Times New Roman"/>
          <w:sz w:val="24"/>
          <w:szCs w:val="24"/>
        </w:rPr>
        <w:t xml:space="preserve">…. </w:t>
      </w:r>
      <w:r w:rsidR="003E1069" w:rsidRPr="00FF72AE">
        <w:rPr>
          <w:rFonts w:ascii="Bookman Old Style" w:eastAsia="Times New Roman" w:hAnsi="Bookman Old Style" w:cs="Times New Roman"/>
          <w:sz w:val="24"/>
          <w:szCs w:val="24"/>
        </w:rPr>
        <w:t>Charges</w:t>
      </w:r>
      <w:r w:rsidRPr="00FF72AE">
        <w:rPr>
          <w:rFonts w:ascii="Bookman Old Style" w:eastAsia="Times New Roman" w:hAnsi="Bookman Old Style" w:cs="Times New Roman"/>
          <w:sz w:val="24"/>
          <w:szCs w:val="24"/>
        </w:rPr>
        <w:t>.</w:t>
      </w:r>
    </w:p>
    <w:p w:rsidR="000B7462" w:rsidRPr="00FF72AE" w:rsidRDefault="000B7462" w:rsidP="00C4466B">
      <w:pPr>
        <w:numPr>
          <w:ilvl w:val="0"/>
          <w:numId w:val="8"/>
        </w:numPr>
        <w:spacing w:before="100" w:beforeAutospacing="1" w:after="100" w:afterAutospacing="1"/>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Fines imposed as punishment or damages for contravening various Laws enacted by the government. For instance driving a defective motor vehicle may attract payment of a certain amount of money to the government as fine.</w:t>
      </w:r>
    </w:p>
    <w:p w:rsidR="00A26095" w:rsidRPr="00237AE2" w:rsidRDefault="000B7462" w:rsidP="00C4466B">
      <w:pPr>
        <w:numPr>
          <w:ilvl w:val="0"/>
          <w:numId w:val="9"/>
        </w:numPr>
        <w:spacing w:before="100" w:beforeAutospacing="1" w:after="100" w:afterAutospacing="1"/>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 xml:space="preserve">Licenses and other </w:t>
      </w:r>
      <w:r w:rsidR="003E1069">
        <w:rPr>
          <w:rFonts w:ascii="Bookman Old Style" w:eastAsia="Times New Roman" w:hAnsi="Bookman Old Style" w:cs="Times New Roman"/>
          <w:sz w:val="24"/>
          <w:szCs w:val="24"/>
        </w:rPr>
        <w:t xml:space="preserve">Governmental services </w:t>
      </w:r>
      <w:r w:rsidRPr="00FF72AE">
        <w:rPr>
          <w:rFonts w:ascii="Bookman Old Style" w:eastAsia="Times New Roman" w:hAnsi="Bookman Old Style" w:cs="Times New Roman"/>
          <w:sz w:val="24"/>
          <w:szCs w:val="24"/>
        </w:rPr>
        <w:t>fees.</w:t>
      </w:r>
    </w:p>
    <w:p w:rsidR="000B7462" w:rsidRPr="00FF72AE" w:rsidRDefault="000B7462" w:rsidP="00FF72AE">
      <w:pPr>
        <w:spacing w:before="100" w:beforeAutospacing="1" w:after="100" w:afterAutospacing="1"/>
        <w:textAlignment w:val="baseline"/>
        <w:rPr>
          <w:rFonts w:ascii="Bookman Old Style" w:eastAsia="Times New Roman" w:hAnsi="Bookman Old Style" w:cs="Times New Roman"/>
          <w:sz w:val="24"/>
          <w:szCs w:val="24"/>
        </w:rPr>
      </w:pPr>
      <w:r w:rsidRPr="00FF72AE">
        <w:rPr>
          <w:rFonts w:ascii="Bookman Old Style" w:eastAsia="Times New Roman" w:hAnsi="Bookman Old Style" w:cs="Times New Roman"/>
          <w:sz w:val="24"/>
          <w:szCs w:val="24"/>
        </w:rPr>
        <w:t>Most of these sources are in</w:t>
      </w:r>
      <w:r w:rsidR="00FF72AE">
        <w:rPr>
          <w:rFonts w:ascii="Bookman Old Style" w:eastAsia="Times New Roman" w:hAnsi="Bookman Old Style" w:cs="Times New Roman"/>
          <w:sz w:val="24"/>
          <w:szCs w:val="24"/>
        </w:rPr>
        <w:t xml:space="preserve"> </w:t>
      </w:r>
      <w:r w:rsidRPr="00FF72AE">
        <w:rPr>
          <w:rFonts w:ascii="Bookman Old Style" w:eastAsia="Times New Roman" w:hAnsi="Bookman Old Style" w:cs="Times New Roman"/>
          <w:sz w:val="24"/>
          <w:szCs w:val="24"/>
        </w:rPr>
        <w:t>fact unstable and unreliable as they are subject to unpredictable fluctuations and willingness of certain individuals or credit worth-ness</w:t>
      </w:r>
    </w:p>
    <w:p w:rsidR="001A7152" w:rsidRDefault="001A7152" w:rsidP="00FF72AE">
      <w:pPr>
        <w:rPr>
          <w:rFonts w:ascii="Bookman Old Style" w:hAnsi="Bookman Old Style"/>
          <w:sz w:val="24"/>
          <w:szCs w:val="24"/>
        </w:rPr>
      </w:pPr>
    </w:p>
    <w:p w:rsidR="00AE30BD" w:rsidRDefault="00AE30BD" w:rsidP="00FF72AE">
      <w:pPr>
        <w:rPr>
          <w:rFonts w:ascii="Bookman Old Style" w:hAnsi="Bookman Old Style"/>
          <w:sz w:val="24"/>
          <w:szCs w:val="24"/>
        </w:rPr>
      </w:pPr>
    </w:p>
    <w:p w:rsidR="00AE30BD" w:rsidRDefault="00AE30BD" w:rsidP="00FF72AE">
      <w:pPr>
        <w:rPr>
          <w:rFonts w:ascii="Bookman Old Style" w:hAnsi="Bookman Old Style"/>
          <w:b/>
          <w:sz w:val="28"/>
          <w:szCs w:val="28"/>
        </w:rPr>
      </w:pPr>
    </w:p>
    <w:p w:rsidR="00AA3B44" w:rsidRDefault="00AA3B44" w:rsidP="00FF72AE">
      <w:pPr>
        <w:rPr>
          <w:rFonts w:ascii="Bookman Old Style" w:hAnsi="Bookman Old Style"/>
          <w:b/>
          <w:sz w:val="28"/>
          <w:szCs w:val="28"/>
        </w:rPr>
      </w:pPr>
    </w:p>
    <w:p w:rsidR="00AA3B44" w:rsidRDefault="00AA3B44" w:rsidP="00FF72AE">
      <w:pPr>
        <w:rPr>
          <w:rFonts w:ascii="Bookman Old Style" w:hAnsi="Bookman Old Style"/>
          <w:b/>
          <w:sz w:val="28"/>
          <w:szCs w:val="28"/>
        </w:rPr>
      </w:pPr>
    </w:p>
    <w:p w:rsidR="00AA3B44" w:rsidRPr="00AB1312" w:rsidRDefault="00AA3B44" w:rsidP="00FF72AE">
      <w:pPr>
        <w:rPr>
          <w:rFonts w:ascii="Bookman Old Style" w:hAnsi="Bookman Old Style"/>
          <w:b/>
          <w:sz w:val="28"/>
          <w:szCs w:val="28"/>
        </w:rPr>
      </w:pPr>
    </w:p>
    <w:p w:rsidR="007A40C7" w:rsidRDefault="007A40C7" w:rsidP="00AB1312">
      <w:pPr>
        <w:jc w:val="center"/>
        <w:rPr>
          <w:rFonts w:ascii="Bookman Old Style" w:hAnsi="Bookman Old Style"/>
          <w:b/>
          <w:sz w:val="28"/>
          <w:szCs w:val="28"/>
        </w:rPr>
      </w:pPr>
    </w:p>
    <w:p w:rsidR="00F45F44" w:rsidRPr="00AB1312" w:rsidRDefault="00AE30BD" w:rsidP="00AB1312">
      <w:pPr>
        <w:jc w:val="center"/>
        <w:rPr>
          <w:rFonts w:ascii="Bookman Old Style" w:hAnsi="Bookman Old Style"/>
          <w:b/>
          <w:sz w:val="28"/>
          <w:szCs w:val="28"/>
        </w:rPr>
      </w:pPr>
      <w:r w:rsidRPr="00AB1312">
        <w:rPr>
          <w:rFonts w:ascii="Bookman Old Style" w:hAnsi="Bookman Old Style"/>
          <w:b/>
          <w:sz w:val="28"/>
          <w:szCs w:val="28"/>
        </w:rPr>
        <w:t>Chapter 2</w:t>
      </w:r>
    </w:p>
    <w:p w:rsidR="00F45F44" w:rsidRPr="00AB1312" w:rsidRDefault="00F45F44" w:rsidP="00AB1312">
      <w:pPr>
        <w:jc w:val="center"/>
        <w:rPr>
          <w:rFonts w:ascii="Cambria" w:hAnsi="Cambria"/>
          <w:b/>
          <w:sz w:val="28"/>
          <w:szCs w:val="28"/>
        </w:rPr>
      </w:pPr>
      <w:r w:rsidRPr="00AB1312">
        <w:rPr>
          <w:rFonts w:ascii="Cambria" w:hAnsi="Cambria"/>
          <w:b/>
          <w:sz w:val="28"/>
          <w:szCs w:val="28"/>
        </w:rPr>
        <w:t>Meaning and Characteristics of Taxation</w:t>
      </w:r>
    </w:p>
    <w:p w:rsidR="00F45F44" w:rsidRDefault="00F45F44" w:rsidP="00F45F44">
      <w:pPr>
        <w:rPr>
          <w:rFonts w:ascii="Bookman Old Style" w:hAnsi="Bookman Old Style"/>
          <w:sz w:val="24"/>
          <w:szCs w:val="24"/>
        </w:rPr>
      </w:pPr>
      <w:r>
        <w:rPr>
          <w:rFonts w:ascii="Cambria" w:hAnsi="Cambria"/>
          <w:b/>
        </w:rPr>
        <w:t xml:space="preserve">Definition of tax </w:t>
      </w:r>
    </w:p>
    <w:p w:rsidR="00F45F44" w:rsidRDefault="00F45F44" w:rsidP="00F45F44">
      <w:pPr>
        <w:pStyle w:val="BodyText"/>
        <w:spacing w:line="360" w:lineRule="auto"/>
        <w:rPr>
          <w:rFonts w:ascii="Bookman Old Style" w:hAnsi="Bookman Old Style"/>
          <w:shadow/>
          <w:sz w:val="24"/>
        </w:rPr>
      </w:pPr>
      <w:r w:rsidRPr="00F45F44">
        <w:rPr>
          <w:rFonts w:ascii="Bookman Old Style" w:hAnsi="Bookman Old Style"/>
          <w:shadow/>
          <w:sz w:val="24"/>
        </w:rPr>
        <w:t xml:space="preserve">A “tax” </w:t>
      </w:r>
      <w:r w:rsidRPr="00237AE2">
        <w:rPr>
          <w:rFonts w:ascii="Bookman Old Style" w:hAnsi="Bookman Old Style"/>
          <w:b/>
          <w:i/>
          <w:shadow/>
          <w:sz w:val="24"/>
        </w:rPr>
        <w:t>is a compulsory levy</w:t>
      </w:r>
      <w:r w:rsidRPr="00F45F44">
        <w:rPr>
          <w:rFonts w:ascii="Bookman Old Style" w:hAnsi="Bookman Old Style"/>
          <w:shadow/>
          <w:sz w:val="24"/>
        </w:rPr>
        <w:t xml:space="preserve"> and those who are taxed have to pay the sums irrespective of any corresponding return of services or goods by the government. The tax, pays do get many benefits from the government but no tax-payer has a right to any benefit from the public expenditure on the ground that he is paying a tax.  The benefits of public expenditure may go to anyone irrespective of the taxes paid. </w:t>
      </w:r>
    </w:p>
    <w:p w:rsidR="005521D7" w:rsidRPr="00F45F44" w:rsidRDefault="005521D7" w:rsidP="00F45F44">
      <w:pPr>
        <w:pStyle w:val="BodyText"/>
        <w:spacing w:line="360" w:lineRule="auto"/>
        <w:rPr>
          <w:rFonts w:ascii="Bookman Old Style" w:hAnsi="Bookman Old Style"/>
          <w:shadow/>
          <w:sz w:val="24"/>
        </w:rPr>
      </w:pPr>
    </w:p>
    <w:p w:rsidR="005521D7" w:rsidRPr="00AB1312" w:rsidRDefault="00F45F44" w:rsidP="00AB1312">
      <w:pPr>
        <w:pStyle w:val="BodyText"/>
        <w:spacing w:line="360" w:lineRule="auto"/>
        <w:rPr>
          <w:rFonts w:ascii="Bookman Old Style" w:hAnsi="Bookman Old Style"/>
          <w:shadow/>
          <w:sz w:val="24"/>
        </w:rPr>
      </w:pPr>
      <w:r w:rsidRPr="00F45F44">
        <w:rPr>
          <w:rFonts w:ascii="Bookman Old Style" w:hAnsi="Bookman Old Style"/>
          <w:shadow/>
          <w:sz w:val="24"/>
        </w:rPr>
        <w:t xml:space="preserve">A tax is a liability imposed upon the tax assessed who may be individuals, groups of individuals, or other legal entities.  It is a liability to pay an amount on account of the fact that the tax assesses have income of the minimize amount and form certain specified resources, or that they own certain tangible or intangible properly or that they easily on certain economic securities which have been chosen for taxation.  </w:t>
      </w:r>
    </w:p>
    <w:p w:rsidR="005521D7" w:rsidRPr="005521D7" w:rsidRDefault="005521D7" w:rsidP="005521D7">
      <w:pPr>
        <w:jc w:val="both"/>
        <w:rPr>
          <w:rFonts w:ascii="Bookman Old Style" w:hAnsi="Bookman Old Style"/>
          <w:shadow/>
          <w:sz w:val="24"/>
          <w:szCs w:val="24"/>
        </w:rPr>
      </w:pPr>
      <w:r w:rsidRPr="005521D7">
        <w:rPr>
          <w:rFonts w:ascii="Bookman Old Style" w:hAnsi="Bookman Old Style"/>
          <w:b/>
          <w:bCs/>
          <w:shadow/>
          <w:sz w:val="24"/>
          <w:szCs w:val="24"/>
        </w:rPr>
        <w:t>Characteristics of taxes</w:t>
      </w:r>
      <w:r w:rsidRPr="005521D7">
        <w:rPr>
          <w:rFonts w:ascii="Bookman Old Style" w:hAnsi="Bookman Old Style"/>
          <w:shadow/>
          <w:sz w:val="24"/>
          <w:szCs w:val="24"/>
        </w:rPr>
        <w:t xml:space="preserve"> – include:</w:t>
      </w:r>
    </w:p>
    <w:p w:rsidR="00E47EE5" w:rsidRPr="005521D7" w:rsidRDefault="00783B0F" w:rsidP="00C4466B">
      <w:pPr>
        <w:numPr>
          <w:ilvl w:val="0"/>
          <w:numId w:val="16"/>
        </w:numPr>
        <w:jc w:val="both"/>
        <w:rPr>
          <w:rFonts w:ascii="Bookman Old Style" w:hAnsi="Bookman Old Style"/>
          <w:shadow/>
          <w:sz w:val="24"/>
          <w:szCs w:val="24"/>
        </w:rPr>
      </w:pPr>
      <w:r w:rsidRPr="005521D7">
        <w:rPr>
          <w:rFonts w:ascii="Bookman Old Style" w:hAnsi="Bookman Old Style"/>
          <w:b/>
          <w:bCs/>
          <w:shadow/>
          <w:sz w:val="24"/>
          <w:szCs w:val="24"/>
        </w:rPr>
        <w:t>Compulsion</w:t>
      </w:r>
      <w:r w:rsidRPr="005521D7">
        <w:rPr>
          <w:rFonts w:ascii="Bookman Old Style" w:hAnsi="Bookman Old Style"/>
          <w:shadow/>
          <w:sz w:val="24"/>
          <w:szCs w:val="24"/>
        </w:rPr>
        <w:t xml:space="preserve"> – the action of compelling with a given condition</w:t>
      </w:r>
    </w:p>
    <w:p w:rsidR="00E47EE5" w:rsidRPr="005521D7" w:rsidRDefault="00783B0F" w:rsidP="00C4466B">
      <w:pPr>
        <w:numPr>
          <w:ilvl w:val="0"/>
          <w:numId w:val="16"/>
        </w:numPr>
        <w:jc w:val="both"/>
        <w:rPr>
          <w:rFonts w:ascii="Bookman Old Style" w:hAnsi="Bookman Old Style"/>
          <w:shadow/>
          <w:sz w:val="24"/>
          <w:szCs w:val="24"/>
        </w:rPr>
      </w:pPr>
      <w:r w:rsidRPr="005521D7">
        <w:rPr>
          <w:rFonts w:ascii="Bookman Old Style" w:hAnsi="Bookman Old Style"/>
          <w:shadow/>
          <w:sz w:val="24"/>
          <w:szCs w:val="24"/>
        </w:rPr>
        <w:t xml:space="preserve">Direct benefit is not the main condition (levies </w:t>
      </w:r>
      <w:r w:rsidR="005521D7" w:rsidRPr="005521D7">
        <w:rPr>
          <w:rFonts w:ascii="Bookman Old Style" w:hAnsi="Bookman Old Style"/>
          <w:shadow/>
          <w:sz w:val="24"/>
          <w:szCs w:val="24"/>
        </w:rPr>
        <w:t>without</w:t>
      </w:r>
      <w:r w:rsidRPr="005521D7">
        <w:rPr>
          <w:rFonts w:ascii="Bookman Old Style" w:hAnsi="Bookman Old Style"/>
          <w:shadow/>
          <w:sz w:val="24"/>
          <w:szCs w:val="24"/>
        </w:rPr>
        <w:t xml:space="preserve"> </w:t>
      </w:r>
      <w:r w:rsidRPr="005521D7">
        <w:rPr>
          <w:rFonts w:ascii="Bookman Old Style" w:hAnsi="Bookman Old Style"/>
          <w:b/>
          <w:bCs/>
          <w:shadow/>
          <w:sz w:val="24"/>
          <w:szCs w:val="24"/>
        </w:rPr>
        <w:t>quid pro quo)</w:t>
      </w:r>
    </w:p>
    <w:p w:rsidR="00E47EE5" w:rsidRPr="005521D7" w:rsidRDefault="00783B0F" w:rsidP="00C4466B">
      <w:pPr>
        <w:numPr>
          <w:ilvl w:val="0"/>
          <w:numId w:val="16"/>
        </w:numPr>
        <w:jc w:val="both"/>
        <w:rPr>
          <w:rFonts w:ascii="Bookman Old Style" w:hAnsi="Bookman Old Style"/>
          <w:shadow/>
          <w:sz w:val="24"/>
          <w:szCs w:val="24"/>
        </w:rPr>
      </w:pPr>
      <w:r w:rsidRPr="005521D7">
        <w:rPr>
          <w:rFonts w:ascii="Bookman Old Style" w:hAnsi="Bookman Old Style"/>
          <w:b/>
          <w:bCs/>
          <w:shadow/>
          <w:sz w:val="24"/>
          <w:szCs w:val="24"/>
        </w:rPr>
        <w:t>Impose obligation</w:t>
      </w:r>
      <w:r w:rsidRPr="005521D7">
        <w:rPr>
          <w:rFonts w:ascii="Bookman Old Style" w:hAnsi="Bookman Old Style"/>
          <w:shadow/>
          <w:sz w:val="24"/>
          <w:szCs w:val="24"/>
        </w:rPr>
        <w:t xml:space="preserve"> – tax </w:t>
      </w:r>
      <w:r w:rsidR="005521D7" w:rsidRPr="005521D7">
        <w:rPr>
          <w:rFonts w:ascii="Bookman Old Style" w:hAnsi="Bookman Old Style"/>
          <w:shadow/>
          <w:sz w:val="24"/>
          <w:szCs w:val="24"/>
        </w:rPr>
        <w:t>cannot</w:t>
      </w:r>
      <w:r w:rsidRPr="005521D7">
        <w:rPr>
          <w:rFonts w:ascii="Bookman Old Style" w:hAnsi="Bookman Old Style"/>
          <w:shadow/>
          <w:sz w:val="24"/>
          <w:szCs w:val="24"/>
        </w:rPr>
        <w:t xml:space="preserve"> be escaped</w:t>
      </w:r>
      <w:r w:rsidR="005521D7">
        <w:rPr>
          <w:rFonts w:ascii="Bookman Old Style" w:hAnsi="Bookman Old Style"/>
          <w:shadow/>
          <w:sz w:val="24"/>
          <w:szCs w:val="24"/>
        </w:rPr>
        <w:t xml:space="preserve">/involuntary </w:t>
      </w:r>
    </w:p>
    <w:p w:rsidR="00E47EE5" w:rsidRPr="005521D7" w:rsidRDefault="00783B0F" w:rsidP="00C4466B">
      <w:pPr>
        <w:numPr>
          <w:ilvl w:val="0"/>
          <w:numId w:val="16"/>
        </w:numPr>
        <w:jc w:val="both"/>
        <w:rPr>
          <w:rFonts w:ascii="Bookman Old Style" w:hAnsi="Bookman Old Style"/>
          <w:shadow/>
          <w:sz w:val="24"/>
          <w:szCs w:val="24"/>
        </w:rPr>
      </w:pPr>
      <w:r w:rsidRPr="005521D7">
        <w:rPr>
          <w:rFonts w:ascii="Bookman Old Style" w:hAnsi="Bookman Old Style"/>
          <w:shadow/>
          <w:sz w:val="24"/>
          <w:szCs w:val="24"/>
        </w:rPr>
        <w:t>Common Interest</w:t>
      </w:r>
    </w:p>
    <w:p w:rsidR="00F45F44" w:rsidRPr="00AB1312" w:rsidRDefault="00783B0F" w:rsidP="00C4466B">
      <w:pPr>
        <w:numPr>
          <w:ilvl w:val="0"/>
          <w:numId w:val="16"/>
        </w:numPr>
        <w:jc w:val="both"/>
        <w:rPr>
          <w:rFonts w:ascii="Bookman Old Style" w:hAnsi="Bookman Old Style"/>
          <w:shadow/>
          <w:sz w:val="24"/>
          <w:szCs w:val="24"/>
        </w:rPr>
      </w:pPr>
      <w:r w:rsidRPr="005521D7">
        <w:rPr>
          <w:rFonts w:ascii="Bookman Old Style" w:hAnsi="Bookman Old Style"/>
          <w:shadow/>
          <w:sz w:val="24"/>
          <w:szCs w:val="24"/>
        </w:rPr>
        <w:t>Regular and periodical payments</w:t>
      </w:r>
    </w:p>
    <w:p w:rsidR="00F45F44" w:rsidRDefault="00F45F44" w:rsidP="00F45F44">
      <w:pPr>
        <w:pStyle w:val="BodyText"/>
        <w:spacing w:line="360" w:lineRule="auto"/>
        <w:rPr>
          <w:shadow/>
          <w:sz w:val="24"/>
        </w:rPr>
      </w:pPr>
      <w:r>
        <w:rPr>
          <w:b/>
          <w:bCs/>
          <w:caps/>
          <w:shadow/>
        </w:rPr>
        <w:t xml:space="preserve">HISTORICAL Development of Taxation  </w:t>
      </w:r>
    </w:p>
    <w:p w:rsidR="00F45F44" w:rsidRPr="00F45F44" w:rsidRDefault="00F45F44" w:rsidP="00C4466B">
      <w:pPr>
        <w:numPr>
          <w:ilvl w:val="0"/>
          <w:numId w:val="15"/>
        </w:numPr>
        <w:tabs>
          <w:tab w:val="clear" w:pos="720"/>
        </w:tabs>
        <w:spacing w:after="0"/>
        <w:ind w:left="374"/>
        <w:jc w:val="both"/>
        <w:rPr>
          <w:rFonts w:ascii="Bookman Old Style" w:hAnsi="Bookman Old Style"/>
          <w:shadow/>
          <w:sz w:val="24"/>
          <w:szCs w:val="24"/>
        </w:rPr>
      </w:pPr>
      <w:r w:rsidRPr="00F45F44">
        <w:rPr>
          <w:rFonts w:ascii="Bookman Old Style" w:hAnsi="Bookman Old Style"/>
          <w:shadow/>
          <w:sz w:val="24"/>
          <w:szCs w:val="24"/>
        </w:rPr>
        <w:t>In ancient Greece the cost of public activities was directly financed by the rich members of the community</w:t>
      </w:r>
    </w:p>
    <w:p w:rsidR="00F45F44" w:rsidRPr="00F45F44" w:rsidRDefault="00F45F44" w:rsidP="00C4466B">
      <w:pPr>
        <w:numPr>
          <w:ilvl w:val="0"/>
          <w:numId w:val="15"/>
        </w:numPr>
        <w:tabs>
          <w:tab w:val="clear" w:pos="720"/>
        </w:tabs>
        <w:spacing w:after="0"/>
        <w:ind w:left="374"/>
        <w:jc w:val="both"/>
        <w:rPr>
          <w:rFonts w:ascii="Bookman Old Style" w:hAnsi="Bookman Old Style"/>
          <w:shadow/>
          <w:sz w:val="24"/>
          <w:szCs w:val="24"/>
        </w:rPr>
      </w:pPr>
      <w:r w:rsidRPr="00F45F44">
        <w:rPr>
          <w:rFonts w:ascii="Bookman Old Style" w:hAnsi="Bookman Old Style"/>
          <w:shadow/>
          <w:sz w:val="24"/>
          <w:szCs w:val="24"/>
        </w:rPr>
        <w:t>Then, Lately financed by donation and these in time become regular obligations</w:t>
      </w:r>
    </w:p>
    <w:p w:rsidR="00F45F44" w:rsidRPr="00F45F44" w:rsidRDefault="00F45F44" w:rsidP="00C4466B">
      <w:pPr>
        <w:numPr>
          <w:ilvl w:val="0"/>
          <w:numId w:val="15"/>
        </w:numPr>
        <w:tabs>
          <w:tab w:val="clear" w:pos="720"/>
        </w:tabs>
        <w:spacing w:after="0"/>
        <w:ind w:left="374"/>
        <w:jc w:val="both"/>
        <w:rPr>
          <w:rFonts w:ascii="Bookman Old Style" w:hAnsi="Bookman Old Style"/>
          <w:shadow/>
          <w:sz w:val="24"/>
          <w:szCs w:val="24"/>
        </w:rPr>
      </w:pPr>
      <w:r w:rsidRPr="00F45F44">
        <w:rPr>
          <w:rFonts w:ascii="Bookman Old Style" w:hAnsi="Bookman Old Style"/>
          <w:shadow/>
          <w:sz w:val="24"/>
          <w:szCs w:val="24"/>
        </w:rPr>
        <w:t>The increased power of the state and the extension of its activities required regular and increasing revenue.  This was obtained by compulsory levies form which a system of taxation developed.</w:t>
      </w:r>
    </w:p>
    <w:p w:rsidR="00F45F44" w:rsidRPr="00F45F44" w:rsidRDefault="00F45F44" w:rsidP="00C4466B">
      <w:pPr>
        <w:numPr>
          <w:ilvl w:val="0"/>
          <w:numId w:val="15"/>
        </w:numPr>
        <w:tabs>
          <w:tab w:val="clear" w:pos="720"/>
        </w:tabs>
        <w:spacing w:after="0" w:line="360" w:lineRule="auto"/>
        <w:ind w:left="374"/>
        <w:jc w:val="both"/>
        <w:rPr>
          <w:rFonts w:ascii="Bookman Old Style" w:hAnsi="Bookman Old Style"/>
          <w:shadow/>
          <w:sz w:val="24"/>
          <w:szCs w:val="24"/>
        </w:rPr>
      </w:pPr>
      <w:r w:rsidRPr="00F45F44">
        <w:rPr>
          <w:rFonts w:ascii="Bookman Old Style" w:hAnsi="Bookman Old Style"/>
          <w:shadow/>
          <w:sz w:val="24"/>
          <w:szCs w:val="24"/>
        </w:rPr>
        <w:t>One of the early forms of taxation on which the Greek City-states and the Roman public relied mas harbors taxes. These were a lucrative source of revenue become of the volume of foreign trade.</w:t>
      </w:r>
    </w:p>
    <w:p w:rsidR="00F45F44" w:rsidRPr="00F45F44" w:rsidRDefault="00F45F44" w:rsidP="00C4466B">
      <w:pPr>
        <w:numPr>
          <w:ilvl w:val="0"/>
          <w:numId w:val="15"/>
        </w:numPr>
        <w:tabs>
          <w:tab w:val="clear" w:pos="720"/>
        </w:tabs>
        <w:spacing w:after="0" w:line="360" w:lineRule="auto"/>
        <w:ind w:left="374"/>
        <w:jc w:val="both"/>
        <w:rPr>
          <w:rFonts w:ascii="Bookman Old Style" w:hAnsi="Bookman Old Style"/>
          <w:shadow/>
          <w:sz w:val="24"/>
          <w:szCs w:val="24"/>
        </w:rPr>
      </w:pPr>
      <w:r w:rsidRPr="00F45F44">
        <w:rPr>
          <w:rFonts w:ascii="Bookman Old Style" w:hAnsi="Bookman Old Style"/>
          <w:shadow/>
          <w:sz w:val="24"/>
          <w:szCs w:val="24"/>
        </w:rPr>
        <w:t>By the time of the Roman Empire was established (191B.C) the bank of the tax revenue came form land.</w:t>
      </w:r>
    </w:p>
    <w:p w:rsidR="00F45F44" w:rsidRPr="00F45F44" w:rsidRDefault="00F45F44" w:rsidP="00C4466B">
      <w:pPr>
        <w:numPr>
          <w:ilvl w:val="0"/>
          <w:numId w:val="15"/>
        </w:numPr>
        <w:tabs>
          <w:tab w:val="clear" w:pos="720"/>
        </w:tabs>
        <w:spacing w:after="0" w:line="360" w:lineRule="auto"/>
        <w:ind w:left="374"/>
        <w:jc w:val="both"/>
        <w:rPr>
          <w:rFonts w:ascii="Bookman Old Style" w:hAnsi="Bookman Old Style"/>
          <w:shadow/>
          <w:sz w:val="24"/>
          <w:szCs w:val="24"/>
        </w:rPr>
      </w:pPr>
      <w:r w:rsidRPr="00F45F44">
        <w:rPr>
          <w:rFonts w:ascii="Bookman Old Style" w:hAnsi="Bookman Old Style"/>
          <w:shadow/>
          <w:sz w:val="24"/>
          <w:szCs w:val="24"/>
        </w:rPr>
        <w:t>Later taxation based on property was introduced.</w:t>
      </w:r>
    </w:p>
    <w:p w:rsidR="00F45F44" w:rsidRPr="00F45F44" w:rsidRDefault="00F45F44" w:rsidP="00C4466B">
      <w:pPr>
        <w:numPr>
          <w:ilvl w:val="0"/>
          <w:numId w:val="15"/>
        </w:numPr>
        <w:tabs>
          <w:tab w:val="clear" w:pos="720"/>
        </w:tabs>
        <w:spacing w:after="0" w:line="360" w:lineRule="auto"/>
        <w:ind w:left="374"/>
        <w:jc w:val="both"/>
        <w:rPr>
          <w:rFonts w:ascii="Bookman Old Style" w:hAnsi="Bookman Old Style"/>
          <w:shadow/>
          <w:sz w:val="24"/>
          <w:szCs w:val="24"/>
        </w:rPr>
      </w:pPr>
      <w:r w:rsidRPr="00F45F44">
        <w:rPr>
          <w:rFonts w:ascii="Bookman Old Style" w:hAnsi="Bookman Old Style"/>
          <w:shadow/>
          <w:sz w:val="24"/>
          <w:szCs w:val="24"/>
        </w:rPr>
        <w:t>The vast revenue was required to wage wars, build magnificent churches and palaces and to provide for the administration of a great empire.</w:t>
      </w:r>
    </w:p>
    <w:p w:rsidR="00F45F44" w:rsidRPr="00F45F44" w:rsidRDefault="00F45F44" w:rsidP="00C4466B">
      <w:pPr>
        <w:numPr>
          <w:ilvl w:val="0"/>
          <w:numId w:val="15"/>
        </w:numPr>
        <w:tabs>
          <w:tab w:val="clear" w:pos="720"/>
        </w:tabs>
        <w:spacing w:after="0" w:line="360" w:lineRule="auto"/>
        <w:ind w:left="374"/>
        <w:jc w:val="both"/>
        <w:rPr>
          <w:rFonts w:ascii="Bookman Old Style" w:hAnsi="Bookman Old Style"/>
          <w:shadow/>
          <w:sz w:val="24"/>
          <w:szCs w:val="24"/>
        </w:rPr>
      </w:pPr>
      <w:r w:rsidRPr="00F45F44">
        <w:rPr>
          <w:rFonts w:ascii="Bookman Old Style" w:hAnsi="Bookman Old Style"/>
          <w:shadow/>
          <w:sz w:val="24"/>
          <w:szCs w:val="24"/>
        </w:rPr>
        <w:t xml:space="preserve">Thus sate treasuries were forced to seek an ever wider basis for taxation until a time comes when virtually nobody and nothing was exempted.  </w:t>
      </w:r>
    </w:p>
    <w:p w:rsidR="00F45F44" w:rsidRPr="00F45F44" w:rsidRDefault="00F45F44" w:rsidP="00C4466B">
      <w:pPr>
        <w:numPr>
          <w:ilvl w:val="0"/>
          <w:numId w:val="15"/>
        </w:numPr>
        <w:tabs>
          <w:tab w:val="clear" w:pos="720"/>
        </w:tabs>
        <w:spacing w:after="0" w:line="360" w:lineRule="auto"/>
        <w:ind w:left="374"/>
        <w:jc w:val="both"/>
        <w:rPr>
          <w:rFonts w:ascii="Bookman Old Style" w:hAnsi="Bookman Old Style"/>
          <w:shadow/>
          <w:sz w:val="24"/>
          <w:szCs w:val="24"/>
        </w:rPr>
      </w:pPr>
      <w:r w:rsidRPr="00F45F44">
        <w:rPr>
          <w:rFonts w:ascii="Bookman Old Style" w:hAnsi="Bookman Old Style"/>
          <w:shadow/>
          <w:sz w:val="24"/>
          <w:szCs w:val="24"/>
        </w:rPr>
        <w:t>This was the stage that Britain reached in the nineteenth century.</w:t>
      </w:r>
    </w:p>
    <w:p w:rsidR="005521D7" w:rsidRDefault="00F45F44" w:rsidP="00C4466B">
      <w:pPr>
        <w:numPr>
          <w:ilvl w:val="0"/>
          <w:numId w:val="15"/>
        </w:numPr>
        <w:tabs>
          <w:tab w:val="clear" w:pos="720"/>
        </w:tabs>
        <w:spacing w:after="0" w:line="360" w:lineRule="auto"/>
        <w:ind w:left="374"/>
        <w:jc w:val="both"/>
        <w:rPr>
          <w:rFonts w:ascii="Bookman Old Style" w:hAnsi="Bookman Old Style"/>
          <w:shadow/>
          <w:sz w:val="24"/>
          <w:szCs w:val="24"/>
        </w:rPr>
      </w:pPr>
      <w:r w:rsidRPr="00F45F44">
        <w:rPr>
          <w:rFonts w:ascii="Bookman Old Style" w:hAnsi="Bookman Old Style"/>
          <w:shadow/>
          <w:sz w:val="24"/>
          <w:szCs w:val="24"/>
        </w:rPr>
        <w:t xml:space="preserve">Until well into the twentieth century, the main purpose of taxation was to raise revenue.  But now it is being used area as instrument of growth, stabilization of economy and of determination of the direction of the economy </w:t>
      </w:r>
    </w:p>
    <w:p w:rsidR="00AB1312" w:rsidRPr="00AB1312" w:rsidRDefault="00AB1312" w:rsidP="00AB1312">
      <w:pPr>
        <w:spacing w:after="0" w:line="360" w:lineRule="auto"/>
        <w:ind w:left="374"/>
        <w:jc w:val="both"/>
        <w:rPr>
          <w:rFonts w:ascii="Bookman Old Style" w:hAnsi="Bookman Old Style"/>
          <w:shadow/>
          <w:sz w:val="24"/>
          <w:szCs w:val="24"/>
        </w:rPr>
      </w:pPr>
    </w:p>
    <w:p w:rsidR="005521D7" w:rsidRPr="00EC198F" w:rsidRDefault="005521D7" w:rsidP="00F45F44">
      <w:pPr>
        <w:rPr>
          <w:rFonts w:ascii="Bookman Old Style" w:hAnsi="Bookman Old Style"/>
          <w:b/>
          <w:sz w:val="24"/>
          <w:szCs w:val="24"/>
        </w:rPr>
      </w:pPr>
      <w:r w:rsidRPr="00EC198F">
        <w:rPr>
          <w:rFonts w:ascii="Bookman Old Style" w:hAnsi="Bookman Old Style"/>
          <w:b/>
          <w:caps/>
          <w:shadow/>
          <w:sz w:val="24"/>
          <w:szCs w:val="24"/>
        </w:rPr>
        <w:t>Objectives and Principles of Taxation</w:t>
      </w:r>
    </w:p>
    <w:p w:rsidR="005521D7" w:rsidRPr="005521D7" w:rsidRDefault="005521D7" w:rsidP="005521D7">
      <w:pPr>
        <w:spacing w:line="360" w:lineRule="auto"/>
        <w:jc w:val="both"/>
        <w:rPr>
          <w:rFonts w:ascii="Bookman Old Style" w:hAnsi="Bookman Old Style"/>
          <w:shadow/>
          <w:sz w:val="24"/>
          <w:szCs w:val="24"/>
        </w:rPr>
      </w:pPr>
      <w:r w:rsidRPr="005521D7">
        <w:rPr>
          <w:rFonts w:ascii="Bookman Old Style" w:hAnsi="Bookman Old Style"/>
          <w:shadow/>
          <w:sz w:val="24"/>
          <w:szCs w:val="24"/>
        </w:rPr>
        <w:t>The major objectives of taxation is to mobilize sufficient revenue to meet the ever grow in needs of government expenditure. In addition to raising revenue, taxes have other objectives, including redistribution of income and wealth, discourage or encouraging of specific activities. A good tax system is also anticipated to following the principles of efficiency, fairness and administrative ease.</w:t>
      </w:r>
    </w:p>
    <w:p w:rsidR="00EC198F" w:rsidRPr="00EC198F" w:rsidRDefault="00EC198F" w:rsidP="00C4466B">
      <w:pPr>
        <w:pStyle w:val="ListParagraph"/>
        <w:numPr>
          <w:ilvl w:val="1"/>
          <w:numId w:val="9"/>
        </w:numPr>
        <w:spacing w:line="360" w:lineRule="auto"/>
        <w:jc w:val="both"/>
        <w:rPr>
          <w:rFonts w:ascii="Bookman Old Style" w:hAnsi="Bookman Old Style"/>
          <w:b/>
          <w:shadow/>
          <w:szCs w:val="26"/>
        </w:rPr>
      </w:pPr>
      <w:r w:rsidRPr="00EC198F">
        <w:rPr>
          <w:rFonts w:ascii="Bookman Old Style" w:hAnsi="Bookman Old Style"/>
          <w:b/>
          <w:shadow/>
          <w:sz w:val="26"/>
          <w:szCs w:val="26"/>
        </w:rPr>
        <w:t xml:space="preserve">Objectives of Taxation </w:t>
      </w:r>
    </w:p>
    <w:p w:rsidR="00863E38" w:rsidRDefault="00EC198F" w:rsidP="00863E38">
      <w:pPr>
        <w:spacing w:line="360" w:lineRule="auto"/>
        <w:jc w:val="both"/>
        <w:rPr>
          <w:rFonts w:ascii="Bookman Old Style" w:hAnsi="Bookman Old Style"/>
          <w:shadow/>
          <w:sz w:val="24"/>
          <w:szCs w:val="24"/>
        </w:rPr>
      </w:pPr>
      <w:r w:rsidRPr="00EC198F">
        <w:rPr>
          <w:rFonts w:ascii="Bookman Old Style" w:hAnsi="Bookman Old Style"/>
          <w:shadow/>
          <w:sz w:val="24"/>
          <w:szCs w:val="24"/>
        </w:rPr>
        <w:t>The major objectives of taxes include mobilizing the necessary revenue to finance government expenditure, distribution of income and encouraging or discouraging of specific activi</w:t>
      </w:r>
      <w:r w:rsidR="00863E38">
        <w:rPr>
          <w:rFonts w:ascii="Bookman Old Style" w:hAnsi="Bookman Old Style"/>
          <w:shadow/>
          <w:sz w:val="24"/>
          <w:szCs w:val="24"/>
        </w:rPr>
        <w:t xml:space="preserve">ties and production. Obviously, </w:t>
      </w:r>
      <w:r w:rsidRPr="00EC198F">
        <w:rPr>
          <w:rFonts w:ascii="Bookman Old Style" w:hAnsi="Bookman Old Style"/>
          <w:shadow/>
          <w:sz w:val="24"/>
          <w:szCs w:val="24"/>
        </w:rPr>
        <w:t xml:space="preserve">in developing countries, where government intervention in providing countries, social goods and service as well as infrastructure is huge raisin more revenue is critical. </w:t>
      </w:r>
    </w:p>
    <w:p w:rsidR="00863E38" w:rsidRDefault="00863E38" w:rsidP="00863E38">
      <w:pPr>
        <w:spacing w:line="360" w:lineRule="auto"/>
        <w:jc w:val="both"/>
        <w:rPr>
          <w:rFonts w:ascii="Bookman Old Style" w:hAnsi="Bookman Old Style"/>
          <w:shadow/>
          <w:sz w:val="24"/>
          <w:szCs w:val="24"/>
        </w:rPr>
      </w:pPr>
      <w:r w:rsidRPr="00EC198F">
        <w:rPr>
          <w:rFonts w:ascii="Bookman Old Style" w:hAnsi="Bookman Old Style"/>
          <w:shadow/>
          <w:sz w:val="24"/>
          <w:szCs w:val="24"/>
        </w:rPr>
        <w:t>Similarly</w:t>
      </w:r>
      <w:r w:rsidR="00EC198F" w:rsidRPr="00EC198F">
        <w:rPr>
          <w:rFonts w:ascii="Bookman Old Style" w:hAnsi="Bookman Old Style"/>
          <w:shadow/>
          <w:sz w:val="24"/>
          <w:szCs w:val="24"/>
        </w:rPr>
        <w:t xml:space="preserve"> in these countries uneven distribution of income and a high percentage of the population affected by severe poverty is a serious problem. Thus the role of taxation in redistributing income and wealth in these countries is very demanding. </w:t>
      </w:r>
    </w:p>
    <w:p w:rsidR="00EC198F" w:rsidRPr="00863E38" w:rsidRDefault="00EC198F" w:rsidP="00863E38">
      <w:pPr>
        <w:spacing w:line="360" w:lineRule="auto"/>
        <w:jc w:val="both"/>
        <w:rPr>
          <w:rFonts w:ascii="Bookman Old Style" w:hAnsi="Bookman Old Style"/>
          <w:shadow/>
          <w:sz w:val="24"/>
          <w:szCs w:val="24"/>
        </w:rPr>
      </w:pPr>
      <w:r w:rsidRPr="00EC198F">
        <w:rPr>
          <w:rFonts w:ascii="Bookman Old Style" w:hAnsi="Bookman Old Style"/>
          <w:shadow/>
          <w:sz w:val="24"/>
          <w:szCs w:val="24"/>
        </w:rPr>
        <w:t>The level of saving and investment, which is an important ingredient of development, is also weak in developing countries. A tax policy geared towards promoting investment from domestic and abroad is also inevitable.</w:t>
      </w:r>
    </w:p>
    <w:p w:rsidR="00EC198F" w:rsidRPr="00EC198F" w:rsidRDefault="00EC198F" w:rsidP="00C4466B">
      <w:pPr>
        <w:pStyle w:val="Heading3"/>
        <w:numPr>
          <w:ilvl w:val="0"/>
          <w:numId w:val="17"/>
        </w:numPr>
        <w:rPr>
          <w:rFonts w:ascii="Bookman Old Style" w:hAnsi="Bookman Old Style"/>
          <w:shadow/>
          <w:szCs w:val="24"/>
        </w:rPr>
      </w:pPr>
      <w:r w:rsidRPr="00EC198F">
        <w:rPr>
          <w:rFonts w:ascii="Bookman Old Style" w:hAnsi="Bookman Old Style"/>
          <w:shadow/>
          <w:szCs w:val="24"/>
        </w:rPr>
        <w:t xml:space="preserve">Raise Revenue </w:t>
      </w:r>
    </w:p>
    <w:p w:rsidR="00EC198F" w:rsidRDefault="00EC198F" w:rsidP="00EC198F">
      <w:pPr>
        <w:spacing w:line="360" w:lineRule="auto"/>
        <w:jc w:val="both"/>
        <w:rPr>
          <w:rFonts w:ascii="Bookman Old Style" w:hAnsi="Bookman Old Style"/>
          <w:shadow/>
          <w:sz w:val="24"/>
          <w:szCs w:val="24"/>
        </w:rPr>
      </w:pPr>
      <w:r w:rsidRPr="00EC198F">
        <w:rPr>
          <w:rFonts w:ascii="Bookman Old Style" w:hAnsi="Bookman Old Style"/>
          <w:shadow/>
          <w:sz w:val="24"/>
          <w:szCs w:val="24"/>
        </w:rPr>
        <w:t xml:space="preserve">The principal objectives of taxation rest the need to raise sufficient revenue to cover the cost of government expenditure. It is clear that there is no other reason to raise tax rates or adoption of new taxes except the need to raise additional government revenue. For those countries with significant sources of revenue other than taxes, government can fund operations with less reliance on tax revenue. </w:t>
      </w:r>
    </w:p>
    <w:p w:rsidR="00EC198F" w:rsidRPr="00EC198F" w:rsidRDefault="00EC198F" w:rsidP="00EC198F">
      <w:pPr>
        <w:spacing w:line="360" w:lineRule="auto"/>
        <w:jc w:val="both"/>
        <w:rPr>
          <w:rFonts w:ascii="Bookman Old Style" w:hAnsi="Bookman Old Style"/>
          <w:shadow/>
          <w:sz w:val="24"/>
          <w:szCs w:val="24"/>
        </w:rPr>
      </w:pPr>
      <w:r w:rsidRPr="00EC198F">
        <w:rPr>
          <w:rFonts w:ascii="Bookman Old Style" w:hAnsi="Bookman Old Style"/>
          <w:shadow/>
          <w:sz w:val="24"/>
          <w:szCs w:val="24"/>
        </w:rPr>
        <w:t xml:space="preserve">Countries with abundant resources such as oil and minerals could be cited as a case in point. These countries more relying on non - tax revenue sources. </w:t>
      </w:r>
    </w:p>
    <w:p w:rsidR="00EC198F" w:rsidRPr="00EC198F" w:rsidRDefault="00EC198F" w:rsidP="00EC198F">
      <w:pPr>
        <w:spacing w:line="360" w:lineRule="auto"/>
        <w:jc w:val="both"/>
        <w:rPr>
          <w:rFonts w:ascii="Bookman Old Style" w:hAnsi="Bookman Old Style"/>
          <w:shadow/>
          <w:sz w:val="24"/>
          <w:szCs w:val="24"/>
        </w:rPr>
      </w:pPr>
      <w:r w:rsidRPr="00EC198F">
        <w:rPr>
          <w:rFonts w:ascii="Bookman Old Style" w:hAnsi="Bookman Old Style"/>
          <w:shadow/>
          <w:sz w:val="24"/>
          <w:szCs w:val="24"/>
        </w:rPr>
        <w:t xml:space="preserve">It is apparent that government services are provided to society without concurrent payments, but there are some services, which some prices are attached to them. the price could be a sort of cost sharing or full cost recovery. In most cases the former is the common practice. In other words, there are incident where users of the service could pay the cost of services rendered by government wholly or partially. Nevertheless, since most services of government are indivisible and basic, it is not simple to put prices and collect the cost of those services. Hence, such costs are financed through taxes and the burden is up to the whole taxpayers.  </w:t>
      </w:r>
    </w:p>
    <w:p w:rsidR="00EC198F" w:rsidRPr="00EC198F" w:rsidRDefault="00EC198F" w:rsidP="00C4466B">
      <w:pPr>
        <w:pStyle w:val="Heading2"/>
        <w:numPr>
          <w:ilvl w:val="0"/>
          <w:numId w:val="17"/>
        </w:numPr>
        <w:rPr>
          <w:rFonts w:ascii="Bookman Old Style" w:hAnsi="Bookman Old Style"/>
          <w:shadow/>
        </w:rPr>
      </w:pPr>
      <w:r w:rsidRPr="00EC198F">
        <w:rPr>
          <w:rFonts w:ascii="Bookman Old Style" w:hAnsi="Bookman Old Style"/>
          <w:shadow/>
        </w:rPr>
        <w:t xml:space="preserve">Redistribution of income or wealth </w:t>
      </w:r>
    </w:p>
    <w:p w:rsidR="00EC198F" w:rsidRPr="00F34BD4" w:rsidRDefault="00EC198F" w:rsidP="00F34BD4">
      <w:pPr>
        <w:spacing w:line="360" w:lineRule="auto"/>
        <w:jc w:val="both"/>
        <w:rPr>
          <w:rFonts w:ascii="Bookman Old Style" w:hAnsi="Bookman Old Style"/>
          <w:shadow/>
          <w:sz w:val="24"/>
          <w:szCs w:val="24"/>
        </w:rPr>
      </w:pPr>
      <w:r w:rsidRPr="00EC198F">
        <w:rPr>
          <w:rFonts w:ascii="Bookman Old Style" w:hAnsi="Bookman Old Style"/>
          <w:shadow/>
          <w:sz w:val="24"/>
          <w:szCs w:val="24"/>
        </w:rPr>
        <w:t xml:space="preserve">Taxes redistribute resources through both reducing the wealth and income of the rich and transferring funds directly to the poor through government expenditure allocation. It is true that redistribution via taxation comes with economic costs. There often exists a </w:t>
      </w:r>
      <w:r w:rsidR="00F34BD4" w:rsidRPr="00EC198F">
        <w:rPr>
          <w:rFonts w:ascii="Bookman Old Style" w:hAnsi="Bookman Old Style"/>
          <w:shadow/>
          <w:sz w:val="24"/>
          <w:szCs w:val="24"/>
        </w:rPr>
        <w:t>tradeoff</w:t>
      </w:r>
      <w:r w:rsidRPr="00EC198F">
        <w:rPr>
          <w:rFonts w:ascii="Bookman Old Style" w:hAnsi="Bookman Old Style"/>
          <w:shadow/>
          <w:sz w:val="24"/>
          <w:szCs w:val="24"/>
        </w:rPr>
        <w:t xml:space="preserve"> between distribution of income and other aspect of economic activities. For example, high marginal income tax rates may be desirable for equity reasons, but may create incentive to reduce work effort or may cause income and capital to be shifted outside the country to avoid taxation. The high tax rate would also put deterrent effects t attract foreign investment. The quality of government expenditure policy also matters realize the redistribution objectives.</w:t>
      </w:r>
    </w:p>
    <w:p w:rsidR="00EC198F" w:rsidRPr="00EC198F" w:rsidRDefault="00EC198F" w:rsidP="00C4466B">
      <w:pPr>
        <w:pStyle w:val="Heading2"/>
        <w:numPr>
          <w:ilvl w:val="0"/>
          <w:numId w:val="17"/>
        </w:numPr>
        <w:rPr>
          <w:rFonts w:ascii="Bookman Old Style" w:hAnsi="Bookman Old Style"/>
          <w:bCs/>
          <w:shadow/>
        </w:rPr>
      </w:pPr>
      <w:r w:rsidRPr="00EC198F">
        <w:rPr>
          <w:rFonts w:ascii="Bookman Old Style" w:hAnsi="Bookman Old Style"/>
          <w:bCs/>
          <w:shadow/>
        </w:rPr>
        <w:t xml:space="preserve">Encourage or Discourage Activities </w:t>
      </w:r>
    </w:p>
    <w:p w:rsidR="00F34BD4" w:rsidRDefault="00EC198F" w:rsidP="00EC198F">
      <w:pPr>
        <w:spacing w:line="360" w:lineRule="auto"/>
        <w:jc w:val="both"/>
        <w:rPr>
          <w:rFonts w:ascii="Bookman Old Style" w:hAnsi="Bookman Old Style"/>
          <w:shadow/>
          <w:sz w:val="24"/>
          <w:szCs w:val="24"/>
        </w:rPr>
      </w:pPr>
      <w:r w:rsidRPr="00EC198F">
        <w:rPr>
          <w:rFonts w:ascii="Bookman Old Style" w:hAnsi="Bookman Old Style"/>
          <w:shadow/>
          <w:sz w:val="24"/>
          <w:szCs w:val="24"/>
        </w:rPr>
        <w:t>Any tax system can encourage o</w:t>
      </w:r>
      <w:r w:rsidR="00F34BD4">
        <w:rPr>
          <w:rFonts w:ascii="Bookman Old Style" w:hAnsi="Bookman Old Style"/>
          <w:shadow/>
          <w:sz w:val="24"/>
          <w:szCs w:val="24"/>
        </w:rPr>
        <w:t>r</w:t>
      </w:r>
      <w:r w:rsidRPr="00EC198F">
        <w:rPr>
          <w:rFonts w:ascii="Bookman Old Style" w:hAnsi="Bookman Old Style"/>
          <w:shadow/>
          <w:sz w:val="24"/>
          <w:szCs w:val="24"/>
        </w:rPr>
        <w:t xml:space="preserve"> discourage certain activities. In this </w:t>
      </w:r>
      <w:r w:rsidR="00F34BD4" w:rsidRPr="00EC198F">
        <w:rPr>
          <w:rFonts w:ascii="Bookman Old Style" w:hAnsi="Bookman Old Style"/>
          <w:shadow/>
          <w:sz w:val="24"/>
          <w:szCs w:val="24"/>
        </w:rPr>
        <w:t>regard, taxes</w:t>
      </w:r>
      <w:r w:rsidRPr="00EC198F">
        <w:rPr>
          <w:rFonts w:ascii="Bookman Old Style" w:hAnsi="Bookman Old Style"/>
          <w:shadow/>
          <w:sz w:val="24"/>
          <w:szCs w:val="24"/>
        </w:rPr>
        <w:t xml:space="preserve"> can be used to correct market failures, such as positive or negative externalities the tax system can serve as a tool to correct externalities. A tax on pollution may correct market failure by imposing additi</w:t>
      </w:r>
      <w:r w:rsidR="00F34BD4">
        <w:rPr>
          <w:rFonts w:ascii="Bookman Old Style" w:hAnsi="Bookman Old Style"/>
          <w:shadow/>
          <w:sz w:val="24"/>
          <w:szCs w:val="24"/>
        </w:rPr>
        <w:t xml:space="preserve">onal cost on polluting agents. </w:t>
      </w:r>
    </w:p>
    <w:p w:rsidR="00EC198F" w:rsidRPr="00EC198F" w:rsidRDefault="00F34BD4" w:rsidP="00F34BD4">
      <w:pPr>
        <w:spacing w:line="360" w:lineRule="auto"/>
        <w:jc w:val="both"/>
        <w:rPr>
          <w:rFonts w:ascii="Bookman Old Style" w:hAnsi="Bookman Old Style"/>
          <w:shadow/>
          <w:sz w:val="24"/>
          <w:szCs w:val="24"/>
        </w:rPr>
      </w:pPr>
      <w:r>
        <w:rPr>
          <w:rFonts w:ascii="Bookman Old Style" w:hAnsi="Bookman Old Style"/>
          <w:shadow/>
          <w:sz w:val="24"/>
          <w:szCs w:val="24"/>
        </w:rPr>
        <w:t>I</w:t>
      </w:r>
      <w:r w:rsidR="00EC198F" w:rsidRPr="00EC198F">
        <w:rPr>
          <w:rFonts w:ascii="Bookman Old Style" w:hAnsi="Bookman Old Style"/>
          <w:shadow/>
          <w:sz w:val="24"/>
          <w:szCs w:val="24"/>
        </w:rPr>
        <w:t xml:space="preserve">n addition excise taxes on goods that have bad effects on health, moral and social setting of the community, would discourage the consumption and production of such goods. The levy could be by imposing relatively higher or special taxes like excise on the goods. </w:t>
      </w:r>
    </w:p>
    <w:p w:rsidR="00EC198F" w:rsidRDefault="00EC198F" w:rsidP="00EC198F">
      <w:pPr>
        <w:spacing w:line="360" w:lineRule="auto"/>
        <w:jc w:val="both"/>
        <w:rPr>
          <w:rFonts w:ascii="Bookman Old Style" w:hAnsi="Bookman Old Style"/>
          <w:shadow/>
          <w:sz w:val="24"/>
          <w:szCs w:val="24"/>
        </w:rPr>
      </w:pPr>
      <w:r w:rsidRPr="00EC198F">
        <w:rPr>
          <w:rFonts w:ascii="Bookman Old Style" w:hAnsi="Bookman Old Style"/>
          <w:shadow/>
          <w:sz w:val="24"/>
          <w:szCs w:val="24"/>
        </w:rPr>
        <w:t xml:space="preserve">On the other hand, taxes can apply to encourage some activities or the production and consumption of some goods. Tax provisions related to encouraging the production and consumption of basic goods as well as healthier and basic services are treated positively. In this context high tariff on import duty serves to protect domestic infant industries from foreign completion. </w:t>
      </w:r>
      <w:r w:rsidR="00F34BD4" w:rsidRPr="00EC198F">
        <w:rPr>
          <w:rFonts w:ascii="Bookman Old Style" w:hAnsi="Bookman Old Style"/>
          <w:shadow/>
          <w:sz w:val="24"/>
          <w:szCs w:val="24"/>
        </w:rPr>
        <w:t>Furthermore</w:t>
      </w:r>
      <w:r w:rsidRPr="00EC198F">
        <w:rPr>
          <w:rFonts w:ascii="Bookman Old Style" w:hAnsi="Bookman Old Style"/>
          <w:shadow/>
          <w:sz w:val="24"/>
          <w:szCs w:val="24"/>
        </w:rPr>
        <w:t xml:space="preserve">, tax policies are designed to support industrial development, export promotion, rural development and development of back ward regions of a country. </w:t>
      </w:r>
    </w:p>
    <w:p w:rsidR="00E47EE5" w:rsidRPr="00863E38" w:rsidRDefault="00863E38" w:rsidP="00863E38">
      <w:pPr>
        <w:spacing w:line="360" w:lineRule="auto"/>
        <w:jc w:val="both"/>
        <w:rPr>
          <w:rFonts w:ascii="Bookman Old Style" w:hAnsi="Bookman Old Style"/>
          <w:shadow/>
          <w:sz w:val="24"/>
          <w:szCs w:val="24"/>
        </w:rPr>
      </w:pPr>
      <w:r>
        <w:rPr>
          <w:rFonts w:ascii="Bookman Old Style" w:hAnsi="Bookman Old Style"/>
          <w:shadow/>
          <w:sz w:val="24"/>
          <w:szCs w:val="24"/>
        </w:rPr>
        <w:t xml:space="preserve">In addition to the above indicated objectives of taxation  a sound tax system </w:t>
      </w:r>
      <w:r w:rsidR="00783B0F" w:rsidRPr="00863E38">
        <w:rPr>
          <w:rFonts w:ascii="Bookman Old Style" w:hAnsi="Bookman Old Style"/>
          <w:shadow/>
          <w:sz w:val="24"/>
          <w:szCs w:val="24"/>
        </w:rPr>
        <w:t xml:space="preserve">have several </w:t>
      </w:r>
      <w:r w:rsidR="00783B0F" w:rsidRPr="00863E38">
        <w:rPr>
          <w:rFonts w:ascii="Bookman Old Style" w:hAnsi="Bookman Old Style"/>
          <w:b/>
          <w:shadow/>
          <w:sz w:val="24"/>
          <w:szCs w:val="24"/>
        </w:rPr>
        <w:t>objectives including</w:t>
      </w:r>
      <w:r w:rsidR="00783B0F" w:rsidRPr="00863E38">
        <w:rPr>
          <w:rFonts w:ascii="Bookman Old Style" w:hAnsi="Bookman Old Style"/>
          <w:shadow/>
          <w:sz w:val="24"/>
          <w:szCs w:val="24"/>
        </w:rPr>
        <w:t>:</w:t>
      </w:r>
    </w:p>
    <w:p w:rsidR="00E47EE5" w:rsidRPr="00863E38" w:rsidRDefault="00783B0F" w:rsidP="00C4466B">
      <w:pPr>
        <w:numPr>
          <w:ilvl w:val="0"/>
          <w:numId w:val="19"/>
        </w:numPr>
        <w:jc w:val="both"/>
        <w:rPr>
          <w:rFonts w:ascii="Bookman Old Style" w:hAnsi="Bookman Old Style"/>
          <w:shadow/>
          <w:sz w:val="24"/>
          <w:szCs w:val="24"/>
        </w:rPr>
      </w:pPr>
      <w:r w:rsidRPr="00863E38">
        <w:rPr>
          <w:rFonts w:ascii="Bookman Old Style" w:hAnsi="Bookman Old Style"/>
          <w:shadow/>
          <w:sz w:val="24"/>
          <w:szCs w:val="24"/>
        </w:rPr>
        <w:t>Employment generation through promotion of labor intensive techniques;</w:t>
      </w:r>
    </w:p>
    <w:p w:rsidR="00E47EE5" w:rsidRPr="00863E38" w:rsidRDefault="00783B0F" w:rsidP="00C4466B">
      <w:pPr>
        <w:numPr>
          <w:ilvl w:val="0"/>
          <w:numId w:val="19"/>
        </w:numPr>
        <w:jc w:val="both"/>
        <w:rPr>
          <w:rFonts w:ascii="Bookman Old Style" w:hAnsi="Bookman Old Style"/>
          <w:shadow/>
          <w:sz w:val="24"/>
          <w:szCs w:val="24"/>
        </w:rPr>
      </w:pPr>
      <w:r w:rsidRPr="00863E38">
        <w:rPr>
          <w:rFonts w:ascii="Bookman Old Style" w:hAnsi="Bookman Old Style"/>
          <w:shadow/>
          <w:sz w:val="24"/>
          <w:szCs w:val="24"/>
        </w:rPr>
        <w:t>Removal of regional inequalities;</w:t>
      </w:r>
    </w:p>
    <w:p w:rsidR="00E47EE5" w:rsidRPr="00863E38" w:rsidRDefault="00783B0F" w:rsidP="00C4466B">
      <w:pPr>
        <w:numPr>
          <w:ilvl w:val="0"/>
          <w:numId w:val="19"/>
        </w:numPr>
        <w:jc w:val="both"/>
        <w:rPr>
          <w:rFonts w:ascii="Bookman Old Style" w:hAnsi="Bookman Old Style"/>
          <w:shadow/>
          <w:sz w:val="24"/>
          <w:szCs w:val="24"/>
        </w:rPr>
      </w:pPr>
      <w:r w:rsidRPr="00863E38">
        <w:rPr>
          <w:rFonts w:ascii="Bookman Old Style" w:hAnsi="Bookman Old Style"/>
          <w:shadow/>
          <w:sz w:val="24"/>
          <w:szCs w:val="24"/>
        </w:rPr>
        <w:t>Encouraging import substitution and export promotion to overcome balance of payments difficulties;</w:t>
      </w:r>
    </w:p>
    <w:p w:rsidR="00E47EE5" w:rsidRPr="00863E38" w:rsidRDefault="00783B0F" w:rsidP="00C4466B">
      <w:pPr>
        <w:numPr>
          <w:ilvl w:val="0"/>
          <w:numId w:val="19"/>
        </w:numPr>
        <w:jc w:val="both"/>
        <w:rPr>
          <w:rFonts w:ascii="Bookman Old Style" w:hAnsi="Bookman Old Style"/>
          <w:shadow/>
          <w:sz w:val="24"/>
          <w:szCs w:val="24"/>
        </w:rPr>
      </w:pPr>
      <w:r w:rsidRPr="00863E38">
        <w:rPr>
          <w:rFonts w:ascii="Bookman Old Style" w:hAnsi="Bookman Old Style"/>
          <w:shadow/>
          <w:sz w:val="24"/>
          <w:szCs w:val="24"/>
        </w:rPr>
        <w:t>Proper allocation resources to enhance the best possible use of resources and social well being;</w:t>
      </w:r>
    </w:p>
    <w:p w:rsidR="00863E38" w:rsidRPr="00AB1312" w:rsidRDefault="00783B0F" w:rsidP="00C4466B">
      <w:pPr>
        <w:numPr>
          <w:ilvl w:val="0"/>
          <w:numId w:val="19"/>
        </w:numPr>
        <w:jc w:val="both"/>
        <w:rPr>
          <w:rFonts w:ascii="Bookman Old Style" w:hAnsi="Bookman Old Style"/>
          <w:shadow/>
          <w:sz w:val="24"/>
          <w:szCs w:val="24"/>
        </w:rPr>
      </w:pPr>
      <w:r w:rsidRPr="00863E38">
        <w:rPr>
          <w:rFonts w:ascii="Bookman Old Style" w:hAnsi="Bookman Old Style"/>
          <w:shadow/>
          <w:sz w:val="24"/>
          <w:szCs w:val="24"/>
        </w:rPr>
        <w:t xml:space="preserve">Encourage savings and investment etc </w:t>
      </w:r>
    </w:p>
    <w:p w:rsidR="00F34BD4" w:rsidRPr="00F34BD4" w:rsidRDefault="00F34BD4" w:rsidP="00C4466B">
      <w:pPr>
        <w:pStyle w:val="ListParagraph"/>
        <w:numPr>
          <w:ilvl w:val="1"/>
          <w:numId w:val="9"/>
        </w:numPr>
        <w:spacing w:line="360" w:lineRule="auto"/>
        <w:jc w:val="both"/>
        <w:rPr>
          <w:rFonts w:ascii="Bookman Old Style" w:hAnsi="Bookman Old Style"/>
          <w:b/>
          <w:shadow/>
          <w:sz w:val="24"/>
          <w:szCs w:val="24"/>
        </w:rPr>
      </w:pPr>
      <w:r w:rsidRPr="00F34BD4">
        <w:rPr>
          <w:rFonts w:ascii="Bookman Old Style" w:hAnsi="Bookman Old Style"/>
          <w:b/>
          <w:shadow/>
          <w:sz w:val="24"/>
          <w:szCs w:val="24"/>
        </w:rPr>
        <w:t xml:space="preserve">Principles of Taxation </w:t>
      </w:r>
    </w:p>
    <w:p w:rsidR="00863E38" w:rsidRPr="00AB1312" w:rsidRDefault="00F34BD4" w:rsidP="00AB1312">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There are three basic principles of taxation, namely efficiency fairness and administrative feasibility. In fact these are easier to say than to apply in specific circumstances. </w:t>
      </w:r>
    </w:p>
    <w:p w:rsidR="00F34BD4" w:rsidRPr="00F34BD4" w:rsidRDefault="00F34BD4" w:rsidP="00F34BD4">
      <w:pPr>
        <w:pStyle w:val="Heading2"/>
        <w:rPr>
          <w:rFonts w:ascii="Bookman Old Style" w:hAnsi="Bookman Old Style"/>
          <w:shadow/>
        </w:rPr>
      </w:pPr>
      <w:r w:rsidRPr="00F34BD4">
        <w:rPr>
          <w:rFonts w:ascii="Bookman Old Style" w:hAnsi="Bookman Old Style"/>
          <w:shadow/>
        </w:rPr>
        <w:t xml:space="preserve">Efficiency </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Traditionally efficiency in the tax system focused on neutrality. Since any tax system incorporates distortions minimizing its interference is very essential. A change in the selection of products, a choice between work and leisure, or a choice between present and future consumption are major aspects of economic distortions arise from taxes. Distortion originated from any tax system can be summarized in to the income effect, the substitution effect, and the financial effect. </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Under the income effect taxes reduce the amount of resources available to the taxpayer. The incidence of income effect can be demonstrated by taxes on wages. As, taxes reduce net wages; one makes choice different from those he would make if wage were not subject to tax. The substitution effect attests when individual change behavior by choosing non-taxed activities or goods over taxed activities or goods, or lightly taxed over highly taxed ones. The financial effect arises as taxpayers change the organization or structure of their activities because of taxes. </w:t>
      </w:r>
    </w:p>
    <w:p w:rsidR="00AB1312" w:rsidRDefault="00F34BD4" w:rsidP="00AB1312">
      <w:pPr>
        <w:jc w:val="both"/>
        <w:rPr>
          <w:rFonts w:ascii="Bookman Old Style" w:hAnsi="Bookman Old Style"/>
          <w:shadow/>
          <w:sz w:val="24"/>
          <w:szCs w:val="24"/>
        </w:rPr>
      </w:pPr>
      <w:r w:rsidRPr="00F34BD4">
        <w:rPr>
          <w:rFonts w:ascii="Bookman Old Style" w:hAnsi="Bookman Old Style"/>
          <w:shadow/>
          <w:sz w:val="24"/>
          <w:szCs w:val="24"/>
        </w:rPr>
        <w:t xml:space="preserve">Naturally, although the magnitude varies from tax to tax, all taxes distort against something, Income taxes reduce incentives to work, save and consumption. It is worthwhile to mention here that taxes can damage or encourage economic efficiency. In this connection, it can reduce incentive to work, or invest. </w:t>
      </w:r>
    </w:p>
    <w:p w:rsidR="00F34BD4" w:rsidRPr="00F34BD4" w:rsidRDefault="00F34BD4" w:rsidP="00AB1312">
      <w:pPr>
        <w:jc w:val="both"/>
        <w:rPr>
          <w:rFonts w:ascii="Bookman Old Style" w:hAnsi="Bookman Old Style"/>
          <w:shadow/>
          <w:sz w:val="24"/>
          <w:szCs w:val="24"/>
        </w:rPr>
      </w:pPr>
      <w:r w:rsidRPr="00F34BD4">
        <w:rPr>
          <w:rFonts w:ascii="Bookman Old Style" w:hAnsi="Bookman Old Style"/>
          <w:shadow/>
          <w:sz w:val="24"/>
          <w:szCs w:val="24"/>
        </w:rPr>
        <w:t>Highly progressive taxes with very high tax rates are cases in point. Carefully designed taxes, however, can improve efficiency by encouraging desirable activities.</w:t>
      </w:r>
    </w:p>
    <w:p w:rsidR="00F34BD4" w:rsidRPr="00F34BD4" w:rsidRDefault="00F34BD4" w:rsidP="00F34BD4">
      <w:pPr>
        <w:pStyle w:val="Heading2"/>
        <w:rPr>
          <w:rFonts w:ascii="Bookman Old Style" w:hAnsi="Bookman Old Style"/>
          <w:bCs/>
          <w:shadow/>
        </w:rPr>
      </w:pPr>
      <w:r w:rsidRPr="00F34BD4">
        <w:rPr>
          <w:rFonts w:ascii="Bookman Old Style" w:hAnsi="Bookman Old Style"/>
          <w:bCs/>
          <w:shadow/>
        </w:rPr>
        <w:t xml:space="preserve">Fairness </w:t>
      </w:r>
    </w:p>
    <w:p w:rsid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The tax system is expected to be </w:t>
      </w:r>
      <w:r w:rsidRPr="00F34BD4">
        <w:rPr>
          <w:rFonts w:ascii="Bookman Old Style" w:hAnsi="Bookman Old Style"/>
          <w:b/>
          <w:shadow/>
          <w:sz w:val="24"/>
          <w:szCs w:val="24"/>
        </w:rPr>
        <w:t>fair in</w:t>
      </w:r>
      <w:r w:rsidRPr="00F34BD4">
        <w:rPr>
          <w:rFonts w:ascii="Bookman Old Style" w:hAnsi="Bookman Old Style"/>
          <w:shadow/>
          <w:sz w:val="24"/>
          <w:szCs w:val="24"/>
        </w:rPr>
        <w:t xml:space="preserve"> the sense that each taxpayer should contribute his/her "fa</w:t>
      </w:r>
      <w:r>
        <w:rPr>
          <w:rFonts w:ascii="Bookman Old Style" w:hAnsi="Bookman Old Style"/>
          <w:shadow/>
          <w:sz w:val="24"/>
          <w:szCs w:val="24"/>
        </w:rPr>
        <w:t>i</w:t>
      </w:r>
      <w:r w:rsidRPr="00F34BD4">
        <w:rPr>
          <w:rFonts w:ascii="Bookman Old Style" w:hAnsi="Bookman Old Style"/>
          <w:shadow/>
          <w:sz w:val="24"/>
          <w:szCs w:val="24"/>
        </w:rPr>
        <w:t xml:space="preserve">r share" to the revenue basket. The issue of fair share is viewed from two angles, namely, the </w:t>
      </w:r>
      <w:r w:rsidRPr="00F34BD4">
        <w:rPr>
          <w:rFonts w:ascii="Bookman Old Style" w:hAnsi="Bookman Old Style"/>
          <w:b/>
          <w:shadow/>
          <w:sz w:val="24"/>
          <w:szCs w:val="24"/>
        </w:rPr>
        <w:t>benefit and the ability</w:t>
      </w:r>
      <w:r w:rsidRPr="00F34BD4">
        <w:rPr>
          <w:rFonts w:ascii="Bookman Old Style" w:hAnsi="Bookman Old Style"/>
          <w:shadow/>
          <w:sz w:val="24"/>
          <w:szCs w:val="24"/>
        </w:rPr>
        <w:t xml:space="preserve"> to pay principle. </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The </w:t>
      </w:r>
      <w:r w:rsidRPr="00F34BD4">
        <w:rPr>
          <w:rFonts w:ascii="Bookman Old Style" w:hAnsi="Bookman Old Style"/>
          <w:b/>
          <w:shadow/>
          <w:sz w:val="24"/>
          <w:szCs w:val="24"/>
        </w:rPr>
        <w:t>benefit principle</w:t>
      </w:r>
      <w:r w:rsidRPr="00F34BD4">
        <w:rPr>
          <w:rFonts w:ascii="Bookman Old Style" w:hAnsi="Bookman Old Style"/>
          <w:shadow/>
          <w:sz w:val="24"/>
          <w:szCs w:val="24"/>
        </w:rPr>
        <w:t xml:space="preserve">, argued that those who benefited from the services of government should pay taxes. It is justified by taxing a group or citizen who are directly benefited by the service under consideration. </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Contrary to the benefit principle, the </w:t>
      </w:r>
      <w:r w:rsidRPr="00F34BD4">
        <w:rPr>
          <w:rFonts w:ascii="Bookman Old Style" w:hAnsi="Bookman Old Style"/>
          <w:b/>
          <w:shadow/>
          <w:sz w:val="24"/>
          <w:szCs w:val="24"/>
        </w:rPr>
        <w:t>ability to pay</w:t>
      </w:r>
      <w:r w:rsidRPr="00F34BD4">
        <w:rPr>
          <w:rFonts w:ascii="Bookman Old Style" w:hAnsi="Bookman Old Style"/>
          <w:shadow/>
          <w:sz w:val="24"/>
          <w:szCs w:val="24"/>
        </w:rPr>
        <w:t xml:space="preserve"> approach considers the tax liability as its direct concept- a compulsory payment to the government, without any claim. Accordingly a citizen is paying tax, as he can, and his relative paying capacity determines his relative share in the total tax burden. </w:t>
      </w:r>
    </w:p>
    <w:p w:rsid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The ability to pay principle further defined as horizontal and vertical equity.  Horizontal equity refers </w:t>
      </w:r>
      <w:r w:rsidRPr="00F34BD4">
        <w:rPr>
          <w:rFonts w:ascii="Bookman Old Style" w:hAnsi="Bookman Old Style"/>
          <w:b/>
          <w:shadow/>
          <w:sz w:val="24"/>
          <w:szCs w:val="24"/>
        </w:rPr>
        <w:t>equal taxation</w:t>
      </w:r>
      <w:r w:rsidRPr="00F34BD4">
        <w:rPr>
          <w:rFonts w:ascii="Bookman Old Style" w:hAnsi="Bookman Old Style"/>
          <w:shadow/>
          <w:sz w:val="24"/>
          <w:szCs w:val="24"/>
        </w:rPr>
        <w:t xml:space="preserve"> of persons with equal abilities to pay. It holds the notion of ability or capacity to pay; those who have the same ability to pay should bear the same tax liability.</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In the case of </w:t>
      </w:r>
      <w:r w:rsidRPr="00F34BD4">
        <w:rPr>
          <w:rFonts w:ascii="Bookman Old Style" w:hAnsi="Bookman Old Style"/>
          <w:b/>
          <w:shadow/>
          <w:sz w:val="24"/>
          <w:szCs w:val="24"/>
        </w:rPr>
        <w:t>vertical equality</w:t>
      </w:r>
      <w:r w:rsidRPr="00F34BD4">
        <w:rPr>
          <w:rFonts w:ascii="Bookman Old Style" w:hAnsi="Bookman Old Style"/>
          <w:shadow/>
          <w:sz w:val="24"/>
          <w:szCs w:val="24"/>
        </w:rPr>
        <w:t xml:space="preserve"> to pay principle calls reasonable differences in taxation of individuals with unequal ability to pay. In this regard, the tax liability increases at a more rapid rate than income or wealth.    </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Fairness, however considers several possible conceptions. Form its ordinary view fairness could require that all individual pay the same amount of tax. This requires designing a tax system that imposes an equal amount irrespective of several considerations including the level of income .A head tax on each individual could be cited as an example. Fairness advocates all tax payers to pay the same rate on their income. The flat tax or single rate tax are popular in this aspect.</w:t>
      </w:r>
    </w:p>
    <w:p w:rsidR="00AB1312" w:rsidRDefault="00AB1312" w:rsidP="00F34BD4">
      <w:pPr>
        <w:spacing w:line="360" w:lineRule="auto"/>
        <w:jc w:val="both"/>
        <w:rPr>
          <w:rFonts w:ascii="Bookman Old Style" w:hAnsi="Bookman Old Style"/>
          <w:shadow/>
          <w:sz w:val="24"/>
          <w:szCs w:val="24"/>
        </w:rPr>
      </w:pP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On the other hand, however, fairness could be also explained by higher taxes on higher income. This consideration is argued on the bases of ability to pay with the result that the rich are better able to contribute to finance government operations. In this connection progressive taxes are advocated on the basis of the following principles.</w:t>
      </w:r>
    </w:p>
    <w:p w:rsidR="00F34BD4" w:rsidRPr="00F34BD4" w:rsidRDefault="00F34BD4" w:rsidP="00C4466B">
      <w:pPr>
        <w:numPr>
          <w:ilvl w:val="0"/>
          <w:numId w:val="18"/>
        </w:numPr>
        <w:spacing w:after="0" w:line="360" w:lineRule="auto"/>
        <w:jc w:val="both"/>
        <w:rPr>
          <w:rFonts w:ascii="Bookman Old Style" w:hAnsi="Bookman Old Style"/>
          <w:shadow/>
          <w:sz w:val="24"/>
          <w:szCs w:val="24"/>
        </w:rPr>
      </w:pPr>
      <w:r w:rsidRPr="00F34BD4">
        <w:rPr>
          <w:rFonts w:ascii="Bookman Old Style" w:hAnsi="Bookman Old Style"/>
          <w:shadow/>
          <w:sz w:val="24"/>
          <w:szCs w:val="24"/>
        </w:rPr>
        <w:t xml:space="preserve">A certain minimum standard of living should be protected in the interest of health, welfare efficiency, </w:t>
      </w:r>
    </w:p>
    <w:p w:rsidR="00F34BD4" w:rsidRPr="00F34BD4" w:rsidRDefault="00F34BD4" w:rsidP="00C4466B">
      <w:pPr>
        <w:numPr>
          <w:ilvl w:val="0"/>
          <w:numId w:val="18"/>
        </w:numPr>
        <w:spacing w:after="0" w:line="360" w:lineRule="auto"/>
        <w:jc w:val="both"/>
        <w:rPr>
          <w:rFonts w:ascii="Bookman Old Style" w:hAnsi="Bookman Old Style"/>
          <w:shadow/>
          <w:sz w:val="24"/>
          <w:szCs w:val="24"/>
        </w:rPr>
      </w:pPr>
      <w:r w:rsidRPr="00F34BD4">
        <w:rPr>
          <w:rFonts w:ascii="Bookman Old Style" w:hAnsi="Bookman Old Style"/>
          <w:shadow/>
          <w:sz w:val="24"/>
          <w:szCs w:val="24"/>
        </w:rPr>
        <w:t>The marginal utility of income declines as income increase so that the sacrifice of any given fraction of income is less painful for a higher income person than for a low income person, and</w:t>
      </w:r>
    </w:p>
    <w:p w:rsidR="00F34BD4" w:rsidRPr="00AB1312" w:rsidRDefault="00F34BD4" w:rsidP="00C4466B">
      <w:pPr>
        <w:numPr>
          <w:ilvl w:val="0"/>
          <w:numId w:val="18"/>
        </w:numPr>
        <w:spacing w:after="0" w:line="360" w:lineRule="auto"/>
        <w:jc w:val="both"/>
        <w:rPr>
          <w:rFonts w:ascii="Bookman Old Style" w:hAnsi="Bookman Old Style"/>
          <w:shadow/>
          <w:sz w:val="24"/>
          <w:szCs w:val="24"/>
        </w:rPr>
      </w:pPr>
      <w:r w:rsidRPr="00F34BD4">
        <w:rPr>
          <w:rFonts w:ascii="Bookman Old Style" w:hAnsi="Bookman Old Style"/>
          <w:shadow/>
          <w:sz w:val="24"/>
          <w:szCs w:val="24"/>
        </w:rPr>
        <w:t>Reduction in economic inequality is politically and ethically desirable.</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On the other hand, others argue the question of consumption taxes versus income taxes. Consumption tax supporters questions whether any income tax system can be fair. In this context, income is what individuals contribute to society; consumption is what they take away from the purse. Therefore, the economy could be benefited when it taxed consumption rather than income. Income taxes impose higher taxes on households with higher saving. As such, the income tax system penalizes savers over those who consume currently. </w:t>
      </w:r>
      <w:r w:rsidR="00B819B0" w:rsidRPr="00F34BD4">
        <w:rPr>
          <w:rFonts w:ascii="Bookman Old Style" w:hAnsi="Bookman Old Style"/>
          <w:shadow/>
          <w:sz w:val="24"/>
          <w:szCs w:val="24"/>
        </w:rPr>
        <w:t>Furthermore</w:t>
      </w:r>
      <w:r w:rsidRPr="00F34BD4">
        <w:rPr>
          <w:rFonts w:ascii="Bookman Old Style" w:hAnsi="Bookman Old Style"/>
          <w:shadow/>
          <w:sz w:val="24"/>
          <w:szCs w:val="24"/>
        </w:rPr>
        <w:t>, consumption is a better measure of an individual's ability to pay.</w:t>
      </w:r>
    </w:p>
    <w:p w:rsidR="00B819B0" w:rsidRPr="00F34BD4" w:rsidRDefault="00F34BD4" w:rsidP="00B819B0">
      <w:pPr>
        <w:spacing w:line="360" w:lineRule="auto"/>
        <w:jc w:val="both"/>
        <w:rPr>
          <w:rFonts w:ascii="Bookman Old Style" w:hAnsi="Bookman Old Style"/>
          <w:shadow/>
          <w:sz w:val="24"/>
          <w:szCs w:val="24"/>
        </w:rPr>
      </w:pPr>
      <w:r w:rsidRPr="00F34BD4">
        <w:rPr>
          <w:rFonts w:ascii="Bookman Old Style" w:hAnsi="Bookman Old Style"/>
          <w:shadow/>
          <w:sz w:val="24"/>
          <w:szCs w:val="24"/>
        </w:rPr>
        <w:t>Indeed, there is counter argument that income tax claimed as a net increase in economic wealth is better measurement of ability to pay than the use of income. Under a consumption tax, every consumer is equally treated by the tax rate irrespective of the level of income.</w:t>
      </w:r>
    </w:p>
    <w:p w:rsidR="00F34BD4" w:rsidRPr="00F34BD4" w:rsidRDefault="00F34BD4" w:rsidP="00F34BD4">
      <w:pPr>
        <w:pStyle w:val="Heading2"/>
        <w:rPr>
          <w:rFonts w:ascii="Bookman Old Style" w:hAnsi="Bookman Old Style"/>
          <w:shadow/>
        </w:rPr>
      </w:pPr>
      <w:r w:rsidRPr="00F34BD4">
        <w:rPr>
          <w:rFonts w:ascii="Bookman Old Style" w:hAnsi="Bookman Old Style"/>
          <w:shadow/>
        </w:rPr>
        <w:t xml:space="preserve">Administrative Feasibility </w:t>
      </w:r>
    </w:p>
    <w:p w:rsidR="00F34BD4" w:rsidRPr="00F34BD4" w:rsidRDefault="00F34BD4" w:rsidP="00F34BD4">
      <w:pPr>
        <w:spacing w:line="360" w:lineRule="auto"/>
        <w:jc w:val="both"/>
        <w:rPr>
          <w:rFonts w:ascii="Bookman Old Style" w:hAnsi="Bookman Old Style"/>
          <w:shadow/>
          <w:sz w:val="24"/>
          <w:szCs w:val="24"/>
        </w:rPr>
      </w:pPr>
      <w:r w:rsidRPr="00F34BD4">
        <w:rPr>
          <w:rFonts w:ascii="Bookman Old Style" w:hAnsi="Bookman Old Style"/>
          <w:shadow/>
          <w:sz w:val="24"/>
          <w:szCs w:val="24"/>
        </w:rPr>
        <w:t xml:space="preserve">As any activity, tax collection has significant cost. The cost could be direct or indirect. The cost attached with tax administration of government is considered as direct costs, while the cost born by taxpayers is indirect costs. The nature of tax could influence both direct costs. If the tax system is simple and clear its cost could be low, while </w:t>
      </w:r>
      <w:r w:rsidR="00B819B0" w:rsidRPr="00F34BD4">
        <w:rPr>
          <w:rFonts w:ascii="Bookman Old Style" w:hAnsi="Bookman Old Style"/>
          <w:shadow/>
          <w:sz w:val="24"/>
          <w:szCs w:val="24"/>
        </w:rPr>
        <w:t>very complicated and</w:t>
      </w:r>
      <w:r w:rsidRPr="00F34BD4">
        <w:rPr>
          <w:rFonts w:ascii="Bookman Old Style" w:hAnsi="Bookman Old Style"/>
          <w:shadow/>
          <w:sz w:val="24"/>
          <w:szCs w:val="24"/>
        </w:rPr>
        <w:t xml:space="preserve"> complex </w:t>
      </w:r>
      <w:r w:rsidR="008E5864" w:rsidRPr="00F34BD4">
        <w:rPr>
          <w:rFonts w:ascii="Bookman Old Style" w:hAnsi="Bookman Old Style"/>
          <w:shadow/>
          <w:sz w:val="24"/>
          <w:szCs w:val="24"/>
        </w:rPr>
        <w:t>tax laws</w:t>
      </w:r>
      <w:r w:rsidRPr="00F34BD4">
        <w:rPr>
          <w:rFonts w:ascii="Bookman Old Style" w:hAnsi="Bookman Old Style"/>
          <w:shadow/>
          <w:sz w:val="24"/>
          <w:szCs w:val="24"/>
        </w:rPr>
        <w:t xml:space="preserve"> and systems entails substantial administrative costs both from the taxpayers and tax collectors point of view.  </w:t>
      </w:r>
      <w:r w:rsidR="008E5864" w:rsidRPr="00F34BD4">
        <w:rPr>
          <w:rFonts w:ascii="Bookman Old Style" w:hAnsi="Bookman Old Style"/>
          <w:shadow/>
          <w:sz w:val="24"/>
          <w:szCs w:val="24"/>
        </w:rPr>
        <w:t>Thus</w:t>
      </w:r>
      <w:r w:rsidRPr="00F34BD4">
        <w:rPr>
          <w:rFonts w:ascii="Bookman Old Style" w:hAnsi="Bookman Old Style"/>
          <w:shadow/>
          <w:sz w:val="24"/>
          <w:szCs w:val="24"/>
        </w:rPr>
        <w:t xml:space="preserve"> to minimize the cost of tax admonition, the tax system should not be </w:t>
      </w:r>
      <w:r w:rsidR="008E5864" w:rsidRPr="00F34BD4">
        <w:rPr>
          <w:rFonts w:ascii="Bookman Old Style" w:hAnsi="Bookman Old Style"/>
          <w:shadow/>
          <w:sz w:val="24"/>
          <w:szCs w:val="24"/>
        </w:rPr>
        <w:t>complicated,</w:t>
      </w:r>
      <w:r w:rsidRPr="00F34BD4">
        <w:rPr>
          <w:rFonts w:ascii="Bookman Old Style" w:hAnsi="Bookman Old Style"/>
          <w:shadow/>
          <w:sz w:val="24"/>
          <w:szCs w:val="24"/>
        </w:rPr>
        <w:t xml:space="preserve"> difficult to administer and understand and in interpretation and legal disputes</w:t>
      </w:r>
    </w:p>
    <w:p w:rsidR="00863E38" w:rsidRDefault="00F34BD4" w:rsidP="008E5864">
      <w:pPr>
        <w:spacing w:line="360" w:lineRule="auto"/>
        <w:jc w:val="both"/>
        <w:rPr>
          <w:rFonts w:ascii="Bookman Old Style" w:hAnsi="Bookman Old Style"/>
          <w:sz w:val="24"/>
          <w:szCs w:val="24"/>
        </w:rPr>
      </w:pPr>
      <w:r w:rsidRPr="00F34BD4">
        <w:rPr>
          <w:rFonts w:ascii="Bookman Old Style" w:hAnsi="Bookman Old Style"/>
          <w:shadow/>
          <w:sz w:val="24"/>
          <w:szCs w:val="24"/>
        </w:rPr>
        <w:t xml:space="preserve">If the tax system is complex and </w:t>
      </w:r>
      <w:r w:rsidR="008E5864" w:rsidRPr="00F34BD4">
        <w:rPr>
          <w:rFonts w:ascii="Bookman Old Style" w:hAnsi="Bookman Old Style"/>
          <w:shadow/>
          <w:sz w:val="24"/>
          <w:szCs w:val="24"/>
        </w:rPr>
        <w:t>complicated, it</w:t>
      </w:r>
      <w:r w:rsidRPr="00F34BD4">
        <w:rPr>
          <w:rFonts w:ascii="Bookman Old Style" w:hAnsi="Bookman Old Style"/>
          <w:shadow/>
          <w:sz w:val="24"/>
          <w:szCs w:val="24"/>
        </w:rPr>
        <w:t xml:space="preserve"> requires the tax office to assign significant financial and human resource as well as equipment and the taxpayer to employ -qualified accountants. Tax simplicity is therefore an important administrative advantage and necessary to minimize waste of resources.  Indirect taxes on production and sales are relatively simple than direct taxes on income wealth. Moreover, foreign taxes that are collected at point of entry or exit are very simple to apply than taxes on domestic production and sales taxes. Withholding and presumptive taxes are important mechanisms to minimize economic cost of taxation.</w:t>
      </w:r>
      <w:r w:rsidRPr="00F34BD4">
        <w:rPr>
          <w:rFonts w:ascii="Bookman Old Style" w:hAnsi="Bookman Old Style"/>
          <w:shadow/>
          <w:sz w:val="24"/>
          <w:szCs w:val="24"/>
        </w:rPr>
        <w:tab/>
      </w:r>
    </w:p>
    <w:p w:rsidR="007C5D7C" w:rsidRDefault="00863E38" w:rsidP="00863E38">
      <w:pPr>
        <w:rPr>
          <w:rFonts w:ascii="Bookman Old Style" w:hAnsi="Bookman Old Style"/>
          <w:sz w:val="24"/>
          <w:szCs w:val="24"/>
        </w:rPr>
      </w:pPr>
      <w:r>
        <w:rPr>
          <w:rFonts w:ascii="Bookman Old Style" w:hAnsi="Bookman Old Style"/>
          <w:sz w:val="24"/>
          <w:szCs w:val="24"/>
        </w:rPr>
        <w:t>Generally principle of taxation should have to answer the following questions:</w:t>
      </w:r>
    </w:p>
    <w:p w:rsidR="00E47EE5" w:rsidRPr="007C5D7C" w:rsidRDefault="00783B0F" w:rsidP="00C4466B">
      <w:pPr>
        <w:pStyle w:val="ListParagraph"/>
        <w:numPr>
          <w:ilvl w:val="0"/>
          <w:numId w:val="20"/>
        </w:numPr>
        <w:rPr>
          <w:rFonts w:ascii="Bookman Old Style" w:hAnsi="Bookman Old Style"/>
          <w:sz w:val="24"/>
          <w:szCs w:val="24"/>
        </w:rPr>
      </w:pPr>
      <w:r w:rsidRPr="007C5D7C">
        <w:rPr>
          <w:rFonts w:ascii="Bookman Old Style" w:hAnsi="Bookman Old Style"/>
          <w:b/>
          <w:i/>
        </w:rPr>
        <w:t>How should a tax system be designed to raise a given amount of revenue?</w:t>
      </w:r>
    </w:p>
    <w:p w:rsidR="00863E38" w:rsidRPr="007C5D7C" w:rsidRDefault="00863E38" w:rsidP="00C4466B">
      <w:pPr>
        <w:pStyle w:val="ListParagraph"/>
        <w:numPr>
          <w:ilvl w:val="0"/>
          <w:numId w:val="21"/>
        </w:numPr>
        <w:rPr>
          <w:rFonts w:ascii="Bookman Old Style" w:hAnsi="Bookman Old Style"/>
          <w:b/>
          <w:i/>
        </w:rPr>
      </w:pPr>
      <w:r w:rsidRPr="007C5D7C">
        <w:rPr>
          <w:rFonts w:ascii="Bookman Old Style" w:hAnsi="Bookman Old Style"/>
          <w:b/>
          <w:i/>
        </w:rPr>
        <w:t>What criteria should be used to evaluate the advantages and disadvantages of particular tax system or tax policy proposal</w:t>
      </w:r>
      <w:r w:rsidR="002F5ACA">
        <w:rPr>
          <w:rFonts w:ascii="Bookman Old Style" w:hAnsi="Bookman Old Style"/>
          <w:b/>
          <w:i/>
        </w:rPr>
        <w:t xml:space="preserve">? </w:t>
      </w:r>
    </w:p>
    <w:p w:rsidR="007C5D7C" w:rsidRDefault="007C5D7C" w:rsidP="00863E38">
      <w:pPr>
        <w:rPr>
          <w:rFonts w:ascii="Bookman Old Style" w:hAnsi="Bookman Old Style"/>
          <w:sz w:val="24"/>
          <w:szCs w:val="24"/>
        </w:rPr>
      </w:pPr>
      <w:r>
        <w:rPr>
          <w:rFonts w:ascii="Bookman Old Style" w:hAnsi="Bookman Old Style"/>
          <w:sz w:val="24"/>
          <w:szCs w:val="24"/>
        </w:rPr>
        <w:t xml:space="preserve">Adam smith (1876 to </w:t>
      </w:r>
      <w:r w:rsidRPr="007C5D7C">
        <w:rPr>
          <w:rFonts w:ascii="Bookman Old Style" w:hAnsi="Bookman Old Style"/>
          <w:sz w:val="24"/>
          <w:szCs w:val="24"/>
        </w:rPr>
        <w:t xml:space="preserve">1952) calls them </w:t>
      </w:r>
      <w:r w:rsidRPr="007C5D7C">
        <w:rPr>
          <w:rFonts w:ascii="Bookman Old Style" w:hAnsi="Bookman Old Style"/>
          <w:b/>
          <w:bCs/>
          <w:sz w:val="24"/>
          <w:szCs w:val="24"/>
        </w:rPr>
        <w:t>canons</w:t>
      </w:r>
      <w:r>
        <w:rPr>
          <w:rFonts w:ascii="Bookman Old Style" w:hAnsi="Bookman Old Style"/>
          <w:sz w:val="24"/>
          <w:szCs w:val="24"/>
        </w:rPr>
        <w:t xml:space="preserve"> of taxation/</w:t>
      </w:r>
      <w:r w:rsidRPr="007C5D7C">
        <w:rPr>
          <w:rFonts w:ascii="Calibri" w:eastAsia="+mn-ea" w:hAnsi="Calibri" w:cs="+mn-cs"/>
          <w:color w:val="000000"/>
          <w:kern w:val="24"/>
          <w:sz w:val="64"/>
          <w:szCs w:val="64"/>
        </w:rPr>
        <w:t xml:space="preserve"> </w:t>
      </w:r>
      <w:r>
        <w:rPr>
          <w:rFonts w:ascii="Calibri" w:eastAsia="+mn-ea" w:hAnsi="Calibri" w:cs="+mn-cs"/>
          <w:color w:val="000000"/>
          <w:kern w:val="24"/>
          <w:sz w:val="24"/>
          <w:szCs w:val="24"/>
        </w:rPr>
        <w:t xml:space="preserve">or </w:t>
      </w:r>
      <w:r w:rsidRPr="007C5D7C">
        <w:rPr>
          <w:rFonts w:ascii="Bookman Old Style" w:hAnsi="Bookman Old Style"/>
          <w:sz w:val="24"/>
          <w:szCs w:val="24"/>
        </w:rPr>
        <w:t xml:space="preserve">general rules and principles by which </w:t>
      </w:r>
      <w:r>
        <w:rPr>
          <w:rFonts w:ascii="Bookman Old Style" w:hAnsi="Bookman Old Style"/>
          <w:sz w:val="24"/>
          <w:szCs w:val="24"/>
        </w:rPr>
        <w:t xml:space="preserve">a given tax system can be </w:t>
      </w:r>
      <w:r w:rsidRPr="007C5D7C">
        <w:rPr>
          <w:rFonts w:ascii="Bookman Old Style" w:hAnsi="Bookman Old Style"/>
          <w:sz w:val="24"/>
          <w:szCs w:val="24"/>
        </w:rPr>
        <w:t>judged</w:t>
      </w:r>
      <w:r>
        <w:rPr>
          <w:rFonts w:ascii="Bookman Old Style" w:hAnsi="Bookman Old Style"/>
          <w:sz w:val="24"/>
          <w:szCs w:val="24"/>
        </w:rPr>
        <w:t>. Adam smith canons / taxation principles included:</w:t>
      </w:r>
    </w:p>
    <w:p w:rsidR="00E47EE5" w:rsidRPr="007C5D7C" w:rsidRDefault="00783B0F" w:rsidP="00C4466B">
      <w:pPr>
        <w:numPr>
          <w:ilvl w:val="0"/>
          <w:numId w:val="22"/>
        </w:numPr>
        <w:spacing w:line="240" w:lineRule="auto"/>
        <w:rPr>
          <w:rFonts w:ascii="Bookman Old Style" w:hAnsi="Bookman Old Style"/>
          <w:sz w:val="24"/>
          <w:szCs w:val="24"/>
        </w:rPr>
      </w:pPr>
      <w:r w:rsidRPr="007C5D7C">
        <w:rPr>
          <w:rFonts w:ascii="Bookman Old Style" w:hAnsi="Bookman Old Style"/>
          <w:sz w:val="24"/>
          <w:szCs w:val="24"/>
        </w:rPr>
        <w:t>Equity</w:t>
      </w:r>
    </w:p>
    <w:p w:rsidR="00E47EE5" w:rsidRPr="007C5D7C" w:rsidRDefault="00783B0F" w:rsidP="00C4466B">
      <w:pPr>
        <w:numPr>
          <w:ilvl w:val="0"/>
          <w:numId w:val="22"/>
        </w:numPr>
        <w:spacing w:line="240" w:lineRule="auto"/>
        <w:rPr>
          <w:rFonts w:ascii="Bookman Old Style" w:hAnsi="Bookman Old Style"/>
          <w:sz w:val="24"/>
          <w:szCs w:val="24"/>
        </w:rPr>
      </w:pPr>
      <w:r w:rsidRPr="007C5D7C">
        <w:rPr>
          <w:rFonts w:ascii="Bookman Old Style" w:hAnsi="Bookman Old Style"/>
          <w:sz w:val="24"/>
          <w:szCs w:val="24"/>
        </w:rPr>
        <w:t>Economy</w:t>
      </w:r>
    </w:p>
    <w:p w:rsidR="00E47EE5" w:rsidRPr="007C5D7C" w:rsidRDefault="00783B0F" w:rsidP="00C4466B">
      <w:pPr>
        <w:numPr>
          <w:ilvl w:val="0"/>
          <w:numId w:val="22"/>
        </w:numPr>
        <w:spacing w:line="240" w:lineRule="auto"/>
        <w:rPr>
          <w:rFonts w:ascii="Bookman Old Style" w:hAnsi="Bookman Old Style"/>
          <w:sz w:val="24"/>
          <w:szCs w:val="24"/>
        </w:rPr>
      </w:pPr>
      <w:r w:rsidRPr="007C5D7C">
        <w:rPr>
          <w:rFonts w:ascii="Bookman Old Style" w:hAnsi="Bookman Old Style"/>
          <w:sz w:val="24"/>
          <w:szCs w:val="24"/>
        </w:rPr>
        <w:t>Certainty</w:t>
      </w:r>
    </w:p>
    <w:p w:rsidR="00E47EE5" w:rsidRPr="007C5D7C" w:rsidRDefault="00783B0F" w:rsidP="00C4466B">
      <w:pPr>
        <w:numPr>
          <w:ilvl w:val="0"/>
          <w:numId w:val="22"/>
        </w:numPr>
        <w:spacing w:line="240" w:lineRule="auto"/>
        <w:rPr>
          <w:rFonts w:ascii="Bookman Old Style" w:hAnsi="Bookman Old Style"/>
          <w:sz w:val="24"/>
          <w:szCs w:val="24"/>
        </w:rPr>
      </w:pPr>
      <w:r w:rsidRPr="007C5D7C">
        <w:rPr>
          <w:rFonts w:ascii="Bookman Old Style" w:hAnsi="Bookman Old Style"/>
          <w:sz w:val="24"/>
          <w:szCs w:val="24"/>
        </w:rPr>
        <w:t xml:space="preserve">convenience </w:t>
      </w:r>
    </w:p>
    <w:p w:rsidR="007C5D7C" w:rsidRPr="007C5D7C" w:rsidRDefault="002F5ACA" w:rsidP="00AB1312">
      <w:pPr>
        <w:spacing w:line="240" w:lineRule="auto"/>
        <w:rPr>
          <w:rFonts w:ascii="Bookman Old Style" w:hAnsi="Bookman Old Style"/>
          <w:sz w:val="24"/>
          <w:szCs w:val="24"/>
        </w:rPr>
      </w:pPr>
      <w:r w:rsidRPr="007C5D7C">
        <w:rPr>
          <w:rFonts w:ascii="Bookman Old Style" w:hAnsi="Bookman Old Style"/>
          <w:sz w:val="24"/>
          <w:szCs w:val="24"/>
        </w:rPr>
        <w:t>Smith’s</w:t>
      </w:r>
      <w:r w:rsidR="007C5D7C" w:rsidRPr="007C5D7C">
        <w:rPr>
          <w:rFonts w:ascii="Bookman Old Style" w:hAnsi="Bookman Old Style"/>
          <w:sz w:val="24"/>
          <w:szCs w:val="24"/>
        </w:rPr>
        <w:t xml:space="preserve"> canons were later extended by other writers to include:</w:t>
      </w:r>
    </w:p>
    <w:p w:rsidR="00E47EE5" w:rsidRPr="007C5D7C" w:rsidRDefault="00783B0F" w:rsidP="00C4466B">
      <w:pPr>
        <w:numPr>
          <w:ilvl w:val="0"/>
          <w:numId w:val="23"/>
        </w:numPr>
        <w:spacing w:line="240" w:lineRule="auto"/>
        <w:rPr>
          <w:rFonts w:ascii="Bookman Old Style" w:hAnsi="Bookman Old Style"/>
          <w:sz w:val="24"/>
          <w:szCs w:val="24"/>
        </w:rPr>
      </w:pPr>
      <w:r w:rsidRPr="007C5D7C">
        <w:rPr>
          <w:rFonts w:ascii="Bookman Old Style" w:hAnsi="Bookman Old Style"/>
          <w:sz w:val="24"/>
          <w:szCs w:val="24"/>
        </w:rPr>
        <w:t>Neutrality</w:t>
      </w:r>
    </w:p>
    <w:p w:rsidR="00E47EE5" w:rsidRPr="007C5D7C" w:rsidRDefault="00783B0F" w:rsidP="00C4466B">
      <w:pPr>
        <w:numPr>
          <w:ilvl w:val="0"/>
          <w:numId w:val="23"/>
        </w:numPr>
        <w:spacing w:line="240" w:lineRule="auto"/>
        <w:rPr>
          <w:rFonts w:ascii="Bookman Old Style" w:hAnsi="Bookman Old Style"/>
          <w:sz w:val="24"/>
          <w:szCs w:val="24"/>
        </w:rPr>
      </w:pPr>
      <w:r w:rsidRPr="007C5D7C">
        <w:rPr>
          <w:rFonts w:ascii="Bookman Old Style" w:hAnsi="Bookman Old Style"/>
          <w:sz w:val="24"/>
          <w:szCs w:val="24"/>
        </w:rPr>
        <w:t>Productivity</w:t>
      </w:r>
    </w:p>
    <w:p w:rsidR="00E47EE5" w:rsidRPr="007C5D7C" w:rsidRDefault="00783B0F" w:rsidP="00C4466B">
      <w:pPr>
        <w:numPr>
          <w:ilvl w:val="0"/>
          <w:numId w:val="23"/>
        </w:numPr>
        <w:spacing w:line="240" w:lineRule="auto"/>
        <w:rPr>
          <w:rFonts w:ascii="Bookman Old Style" w:hAnsi="Bookman Old Style"/>
          <w:sz w:val="24"/>
          <w:szCs w:val="24"/>
        </w:rPr>
      </w:pPr>
      <w:r w:rsidRPr="007C5D7C">
        <w:rPr>
          <w:rFonts w:ascii="Bookman Old Style" w:hAnsi="Bookman Old Style"/>
          <w:sz w:val="24"/>
          <w:szCs w:val="24"/>
        </w:rPr>
        <w:t>Flexibility</w:t>
      </w:r>
    </w:p>
    <w:p w:rsidR="00E47EE5" w:rsidRPr="007C5D7C" w:rsidRDefault="00783B0F" w:rsidP="00C4466B">
      <w:pPr>
        <w:numPr>
          <w:ilvl w:val="0"/>
          <w:numId w:val="23"/>
        </w:numPr>
        <w:spacing w:line="240" w:lineRule="auto"/>
        <w:rPr>
          <w:rFonts w:ascii="Bookman Old Style" w:hAnsi="Bookman Old Style"/>
          <w:sz w:val="24"/>
          <w:szCs w:val="24"/>
        </w:rPr>
      </w:pPr>
      <w:r w:rsidRPr="007C5D7C">
        <w:rPr>
          <w:rFonts w:ascii="Bookman Old Style" w:hAnsi="Bookman Old Style"/>
          <w:sz w:val="24"/>
          <w:szCs w:val="24"/>
        </w:rPr>
        <w:t>Simplicity etc</w:t>
      </w:r>
    </w:p>
    <w:p w:rsidR="00682E61" w:rsidRPr="00AB1312" w:rsidRDefault="00783B0F" w:rsidP="00AB1312">
      <w:pPr>
        <w:spacing w:line="240" w:lineRule="auto"/>
        <w:rPr>
          <w:rFonts w:ascii="Bookman Old Style" w:hAnsi="Bookman Old Style"/>
          <w:sz w:val="24"/>
          <w:szCs w:val="24"/>
        </w:rPr>
      </w:pPr>
      <w:r w:rsidRPr="002F5ACA">
        <w:rPr>
          <w:rFonts w:ascii="Bookman Old Style" w:hAnsi="Bookman Old Style"/>
          <w:sz w:val="24"/>
          <w:szCs w:val="24"/>
        </w:rPr>
        <w:t xml:space="preserve">“Every tax should be so designed as both to </w:t>
      </w:r>
      <w:r w:rsidRPr="002F5ACA">
        <w:rPr>
          <w:rFonts w:ascii="Bookman Old Style" w:hAnsi="Bookman Old Style"/>
          <w:b/>
          <w:bCs/>
          <w:sz w:val="24"/>
          <w:szCs w:val="24"/>
        </w:rPr>
        <w:t xml:space="preserve">take out and to keep out of the pockets </w:t>
      </w:r>
      <w:r w:rsidRPr="002F5ACA">
        <w:rPr>
          <w:rFonts w:ascii="Bookman Old Style" w:hAnsi="Bookman Old Style"/>
          <w:sz w:val="24"/>
          <w:szCs w:val="24"/>
        </w:rPr>
        <w:t>of the people as little as possible over and above what it brings into the public treasury of the state”(Adam smith).</w:t>
      </w:r>
    </w:p>
    <w:p w:rsidR="00682E61" w:rsidRDefault="00682E61" w:rsidP="00682E61">
      <w:pPr>
        <w:rPr>
          <w:rFonts w:ascii="Bookman Old Style" w:hAnsi="Bookman Old Style"/>
          <w:b/>
          <w:bCs/>
          <w:caps/>
          <w:shadow/>
          <w:sz w:val="24"/>
          <w:szCs w:val="24"/>
        </w:rPr>
      </w:pPr>
      <w:r w:rsidRPr="00682E61">
        <w:rPr>
          <w:rFonts w:ascii="Bookman Old Style" w:hAnsi="Bookman Old Style"/>
          <w:b/>
          <w:bCs/>
          <w:caps/>
          <w:shadow/>
          <w:sz w:val="24"/>
          <w:szCs w:val="24"/>
        </w:rPr>
        <w:t>Classification and choices of Taxes</w:t>
      </w:r>
    </w:p>
    <w:p w:rsidR="00682E61" w:rsidRPr="00682E61" w:rsidRDefault="00682E61" w:rsidP="00682E61">
      <w:pPr>
        <w:spacing w:line="360" w:lineRule="auto"/>
        <w:jc w:val="both"/>
        <w:rPr>
          <w:rFonts w:ascii="Bookman Old Style" w:hAnsi="Bookman Old Style"/>
          <w:sz w:val="24"/>
          <w:szCs w:val="24"/>
        </w:rPr>
      </w:pPr>
      <w:r>
        <w:rPr>
          <w:rFonts w:ascii="Bookman Old Style" w:hAnsi="Bookman Old Style"/>
          <w:shadow/>
          <w:sz w:val="24"/>
          <w:szCs w:val="24"/>
        </w:rPr>
        <w:t>Under this topic, we will try to</w:t>
      </w:r>
      <w:r w:rsidRPr="00682E61">
        <w:rPr>
          <w:rFonts w:ascii="Bookman Old Style" w:hAnsi="Bookman Old Style"/>
          <w:shadow/>
          <w:sz w:val="24"/>
          <w:szCs w:val="24"/>
        </w:rPr>
        <w:t xml:space="preserve"> look at different kinds of taxes and their merits and demerits in terms of the objectives of equity, efficiency, simplicity, resource allocation and so on. </w:t>
      </w:r>
    </w:p>
    <w:p w:rsidR="00E47EE5" w:rsidRPr="00682E61" w:rsidRDefault="00783B0F" w:rsidP="00682E61">
      <w:pPr>
        <w:rPr>
          <w:rFonts w:ascii="Bookman Old Style" w:hAnsi="Bookman Old Style"/>
          <w:sz w:val="24"/>
          <w:szCs w:val="24"/>
        </w:rPr>
      </w:pPr>
      <w:r w:rsidRPr="00682E61">
        <w:rPr>
          <w:rFonts w:ascii="Bookman Old Style" w:hAnsi="Bookman Old Style"/>
          <w:sz w:val="24"/>
          <w:szCs w:val="24"/>
        </w:rPr>
        <w:t xml:space="preserve">Tax systems </w:t>
      </w:r>
      <w:r w:rsidRPr="00682E61">
        <w:rPr>
          <w:rFonts w:ascii="Bookman Old Style" w:hAnsi="Bookman Old Style"/>
          <w:b/>
          <w:bCs/>
          <w:sz w:val="24"/>
          <w:szCs w:val="24"/>
        </w:rPr>
        <w:t>can be classified in different</w:t>
      </w:r>
      <w:r w:rsidRPr="00682E61">
        <w:rPr>
          <w:rFonts w:ascii="Bookman Old Style" w:hAnsi="Bookman Old Style"/>
          <w:sz w:val="24"/>
          <w:szCs w:val="24"/>
        </w:rPr>
        <w:t xml:space="preserve"> ways</w:t>
      </w:r>
      <w:r w:rsidR="0017187F">
        <w:rPr>
          <w:rFonts w:ascii="Bookman Old Style" w:hAnsi="Bookman Old Style"/>
          <w:sz w:val="24"/>
          <w:szCs w:val="24"/>
        </w:rPr>
        <w:t xml:space="preserve"> </w:t>
      </w:r>
    </w:p>
    <w:p w:rsidR="00682E61" w:rsidRDefault="00682E61" w:rsidP="00C4466B">
      <w:pPr>
        <w:pStyle w:val="ListParagraph"/>
        <w:numPr>
          <w:ilvl w:val="0"/>
          <w:numId w:val="24"/>
        </w:numPr>
        <w:rPr>
          <w:rFonts w:ascii="Bookman Old Style" w:hAnsi="Bookman Old Style"/>
          <w:sz w:val="24"/>
          <w:szCs w:val="24"/>
        </w:rPr>
      </w:pPr>
      <w:r w:rsidRPr="00682E61">
        <w:rPr>
          <w:rFonts w:ascii="Bookman Old Style" w:hAnsi="Bookman Old Style"/>
          <w:sz w:val="24"/>
          <w:szCs w:val="24"/>
        </w:rPr>
        <w:t>multiple and single tax system</w:t>
      </w:r>
    </w:p>
    <w:p w:rsidR="008E2CD8" w:rsidRPr="008E2CD8" w:rsidRDefault="008E2CD8" w:rsidP="00C4466B">
      <w:pPr>
        <w:pStyle w:val="ListParagraph"/>
        <w:numPr>
          <w:ilvl w:val="0"/>
          <w:numId w:val="24"/>
        </w:numPr>
        <w:rPr>
          <w:rFonts w:ascii="Bookman Old Style" w:hAnsi="Bookman Old Style"/>
          <w:sz w:val="24"/>
          <w:szCs w:val="24"/>
        </w:rPr>
      </w:pPr>
      <w:r w:rsidRPr="00682E61">
        <w:rPr>
          <w:rFonts w:ascii="Bookman Old Style" w:hAnsi="Bookman Old Style"/>
          <w:sz w:val="24"/>
          <w:szCs w:val="24"/>
        </w:rPr>
        <w:t>proportional ,progressive  and regressive etc</w:t>
      </w:r>
    </w:p>
    <w:p w:rsidR="00682E61" w:rsidRPr="00682E61" w:rsidRDefault="00682E61" w:rsidP="00C4466B">
      <w:pPr>
        <w:pStyle w:val="ListParagraph"/>
        <w:numPr>
          <w:ilvl w:val="0"/>
          <w:numId w:val="24"/>
        </w:numPr>
        <w:rPr>
          <w:rFonts w:ascii="Bookman Old Style" w:hAnsi="Bookman Old Style"/>
          <w:sz w:val="24"/>
          <w:szCs w:val="24"/>
        </w:rPr>
      </w:pPr>
      <w:r w:rsidRPr="00682E61">
        <w:rPr>
          <w:rFonts w:ascii="Bookman Old Style" w:hAnsi="Bookman Old Style"/>
          <w:sz w:val="24"/>
          <w:szCs w:val="24"/>
        </w:rPr>
        <w:t>Direct  Vs Indirect</w:t>
      </w:r>
    </w:p>
    <w:p w:rsidR="00682E61" w:rsidRPr="00682E61" w:rsidRDefault="00682E61" w:rsidP="00C4466B">
      <w:pPr>
        <w:pStyle w:val="ListParagraph"/>
        <w:numPr>
          <w:ilvl w:val="0"/>
          <w:numId w:val="24"/>
        </w:numPr>
        <w:rPr>
          <w:rFonts w:ascii="Bookman Old Style" w:hAnsi="Bookman Old Style"/>
          <w:sz w:val="24"/>
          <w:szCs w:val="24"/>
        </w:rPr>
      </w:pPr>
      <w:r w:rsidRPr="00682E61">
        <w:rPr>
          <w:rFonts w:ascii="Bookman Old Style" w:hAnsi="Bookman Old Style"/>
          <w:sz w:val="24"/>
          <w:szCs w:val="24"/>
        </w:rPr>
        <w:t>ad valorem and unit</w:t>
      </w:r>
    </w:p>
    <w:p w:rsidR="00AA7A48" w:rsidRPr="00AA7A48" w:rsidRDefault="00AA7A48" w:rsidP="00AA7A48">
      <w:pPr>
        <w:pStyle w:val="ListParagraph"/>
        <w:rPr>
          <w:rFonts w:ascii="Bookman Old Style" w:hAnsi="Bookman Old Style"/>
          <w:sz w:val="24"/>
          <w:szCs w:val="24"/>
        </w:rPr>
      </w:pPr>
    </w:p>
    <w:p w:rsidR="00AA7A48" w:rsidRDefault="00AA7A48" w:rsidP="00C4466B">
      <w:pPr>
        <w:pStyle w:val="ListParagraph"/>
        <w:numPr>
          <w:ilvl w:val="0"/>
          <w:numId w:val="25"/>
        </w:numPr>
        <w:spacing w:line="360" w:lineRule="auto"/>
        <w:jc w:val="both"/>
        <w:rPr>
          <w:rFonts w:ascii="Bookman Old Style" w:hAnsi="Bookman Old Style"/>
          <w:b/>
          <w:bCs/>
          <w:shadow/>
          <w:sz w:val="24"/>
          <w:szCs w:val="24"/>
        </w:rPr>
      </w:pPr>
      <w:r w:rsidRPr="00AA7A48">
        <w:rPr>
          <w:rFonts w:ascii="Bookman Old Style" w:hAnsi="Bookman Old Style"/>
          <w:b/>
          <w:bCs/>
          <w:shadow/>
          <w:sz w:val="24"/>
          <w:szCs w:val="24"/>
        </w:rPr>
        <w:t>Single Vs Multiple Tax System</w:t>
      </w:r>
    </w:p>
    <w:p w:rsidR="00461B6F" w:rsidRPr="0017187F" w:rsidRDefault="002119F3" w:rsidP="0017187F">
      <w:pPr>
        <w:pStyle w:val="ListParagraph"/>
        <w:spacing w:line="360" w:lineRule="auto"/>
        <w:jc w:val="both"/>
        <w:rPr>
          <w:rFonts w:ascii="Bookman Old Style" w:hAnsi="Bookman Old Style"/>
          <w:bCs/>
          <w:shadow/>
          <w:sz w:val="24"/>
          <w:szCs w:val="24"/>
        </w:rPr>
      </w:pPr>
      <w:r w:rsidRPr="0017187F">
        <w:rPr>
          <w:rFonts w:ascii="Bookman Old Style" w:hAnsi="Bookman Old Style"/>
          <w:b/>
          <w:bCs/>
          <w:shadow/>
          <w:sz w:val="24"/>
          <w:szCs w:val="24"/>
        </w:rPr>
        <w:t>Single tax system</w:t>
      </w:r>
      <w:r w:rsidRPr="0017187F">
        <w:rPr>
          <w:rFonts w:ascii="Bookman Old Style" w:hAnsi="Bookman Old Style"/>
          <w:bCs/>
          <w:shadow/>
          <w:sz w:val="24"/>
          <w:szCs w:val="24"/>
        </w:rPr>
        <w:t xml:space="preserve"> is where</w:t>
      </w:r>
      <w:r w:rsidR="0017187F">
        <w:rPr>
          <w:rFonts w:ascii="Bookman Old Style" w:hAnsi="Bookman Old Style"/>
          <w:bCs/>
          <w:shadow/>
          <w:sz w:val="24"/>
          <w:szCs w:val="24"/>
        </w:rPr>
        <w:t xml:space="preserve"> there is only one tax in place. </w:t>
      </w:r>
      <w:r w:rsidRPr="0017187F">
        <w:rPr>
          <w:rFonts w:ascii="Bookman Old Style" w:hAnsi="Bookman Old Style"/>
          <w:bCs/>
          <w:shadow/>
          <w:sz w:val="24"/>
          <w:szCs w:val="24"/>
        </w:rPr>
        <w:t>It is claimed that taxpayers are more certain of their liabilities in a single tax and this can help in reducing costs of collection.</w:t>
      </w:r>
    </w:p>
    <w:p w:rsidR="00461B6F" w:rsidRPr="0017187F" w:rsidRDefault="002119F3" w:rsidP="0017187F">
      <w:pPr>
        <w:spacing w:line="360" w:lineRule="auto"/>
        <w:jc w:val="both"/>
        <w:rPr>
          <w:rFonts w:ascii="Bookman Old Style" w:hAnsi="Bookman Old Style"/>
          <w:bCs/>
          <w:shadow/>
          <w:sz w:val="24"/>
          <w:szCs w:val="24"/>
        </w:rPr>
      </w:pPr>
      <w:r w:rsidRPr="0017187F">
        <w:rPr>
          <w:rFonts w:ascii="Bookman Old Style" w:hAnsi="Bookman Old Style"/>
          <w:bCs/>
          <w:shadow/>
          <w:sz w:val="24"/>
          <w:szCs w:val="24"/>
        </w:rPr>
        <w:t>Against this claim, single tax system may have  the following problems:</w:t>
      </w:r>
    </w:p>
    <w:p w:rsidR="0017187F" w:rsidRPr="0017187F" w:rsidRDefault="0017187F" w:rsidP="00C4466B">
      <w:pPr>
        <w:pStyle w:val="ListParagraph"/>
        <w:numPr>
          <w:ilvl w:val="0"/>
          <w:numId w:val="26"/>
        </w:numPr>
        <w:spacing w:line="360" w:lineRule="auto"/>
        <w:jc w:val="both"/>
        <w:rPr>
          <w:rFonts w:ascii="Bookman Old Style" w:hAnsi="Bookman Old Style"/>
          <w:bCs/>
          <w:shadow/>
          <w:sz w:val="24"/>
          <w:szCs w:val="24"/>
        </w:rPr>
      </w:pPr>
      <w:r w:rsidRPr="0017187F">
        <w:rPr>
          <w:rFonts w:ascii="Bookman Old Style" w:hAnsi="Bookman Old Style"/>
          <w:bCs/>
          <w:shadow/>
          <w:sz w:val="24"/>
          <w:szCs w:val="24"/>
        </w:rPr>
        <w:t xml:space="preserve"> identificatio</w:t>
      </w:r>
      <w:r>
        <w:rPr>
          <w:rFonts w:ascii="Bookman Old Style" w:hAnsi="Bookman Old Style"/>
          <w:bCs/>
          <w:shadow/>
          <w:sz w:val="24"/>
          <w:szCs w:val="24"/>
        </w:rPr>
        <w:t xml:space="preserve">n and choice of an appropriate </w:t>
      </w:r>
      <w:r w:rsidRPr="0017187F">
        <w:rPr>
          <w:rFonts w:ascii="Bookman Old Style" w:hAnsi="Bookman Old Style"/>
          <w:bCs/>
          <w:shadow/>
          <w:sz w:val="24"/>
          <w:szCs w:val="24"/>
        </w:rPr>
        <w:t xml:space="preserve"> single tax,</w:t>
      </w:r>
    </w:p>
    <w:p w:rsidR="0017187F" w:rsidRPr="0017187F" w:rsidRDefault="002119F3" w:rsidP="00C4466B">
      <w:pPr>
        <w:pStyle w:val="ListParagraph"/>
        <w:numPr>
          <w:ilvl w:val="0"/>
          <w:numId w:val="26"/>
        </w:numPr>
        <w:spacing w:line="360" w:lineRule="auto"/>
        <w:jc w:val="both"/>
        <w:rPr>
          <w:rFonts w:ascii="Bookman Old Style" w:hAnsi="Bookman Old Style"/>
          <w:bCs/>
          <w:shadow/>
          <w:sz w:val="24"/>
          <w:szCs w:val="24"/>
        </w:rPr>
      </w:pPr>
      <w:r w:rsidRPr="0017187F">
        <w:rPr>
          <w:rFonts w:ascii="Bookman Old Style" w:hAnsi="Bookman Old Style"/>
          <w:bCs/>
          <w:shadow/>
          <w:sz w:val="24"/>
          <w:szCs w:val="24"/>
        </w:rPr>
        <w:t xml:space="preserve">It does not enable governments to raise sufficient amount of revenue; </w:t>
      </w:r>
    </w:p>
    <w:p w:rsidR="00AA7A48" w:rsidRPr="00AA7A48" w:rsidRDefault="00AA7A48" w:rsidP="0017187F">
      <w:pPr>
        <w:spacing w:line="360" w:lineRule="auto"/>
        <w:jc w:val="both"/>
        <w:rPr>
          <w:rFonts w:ascii="Bookman Old Style" w:hAnsi="Bookman Old Style"/>
          <w:shadow/>
          <w:sz w:val="24"/>
          <w:szCs w:val="24"/>
        </w:rPr>
      </w:pPr>
      <w:r w:rsidRPr="00AA7A48">
        <w:rPr>
          <w:rFonts w:ascii="Bookman Old Style" w:hAnsi="Bookman Old Style"/>
          <w:shadow/>
          <w:sz w:val="24"/>
          <w:szCs w:val="24"/>
        </w:rPr>
        <w:t xml:space="preserve">One simple form of a </w:t>
      </w:r>
      <w:r w:rsidRPr="0017187F">
        <w:rPr>
          <w:rFonts w:ascii="Bookman Old Style" w:hAnsi="Bookman Old Style"/>
          <w:b/>
          <w:i/>
          <w:shadow/>
          <w:sz w:val="24"/>
          <w:szCs w:val="24"/>
        </w:rPr>
        <w:t>single tax</w:t>
      </w:r>
      <w:r w:rsidRPr="00AA7A48">
        <w:rPr>
          <w:rFonts w:ascii="Bookman Old Style" w:hAnsi="Bookman Old Style"/>
          <w:shadow/>
          <w:sz w:val="24"/>
          <w:szCs w:val="24"/>
        </w:rPr>
        <w:t xml:space="preserve"> is the poll tax, or the head tax which is imposed on a person simply because he is there in the society and not because he has an income, or wealth, or is following any particular trade or profession etc. </w:t>
      </w:r>
    </w:p>
    <w:p w:rsidR="00AA7A48" w:rsidRPr="00AA7A48" w:rsidRDefault="00AA7A48" w:rsidP="00AA7A48">
      <w:pPr>
        <w:spacing w:line="360" w:lineRule="auto"/>
        <w:jc w:val="both"/>
        <w:rPr>
          <w:rFonts w:ascii="Bookman Old Style" w:hAnsi="Bookman Old Style"/>
          <w:shadow/>
          <w:sz w:val="24"/>
          <w:szCs w:val="24"/>
        </w:rPr>
      </w:pPr>
      <w:r w:rsidRPr="00AA7A48">
        <w:rPr>
          <w:rFonts w:ascii="Bookman Old Style" w:hAnsi="Bookman Old Style"/>
          <w:shadow/>
          <w:sz w:val="24"/>
          <w:szCs w:val="24"/>
        </w:rPr>
        <w:t>A poll tax is not likely to yield sufficient tax revenue for the public treasury because its rate would have to be fixed with reference to the poorest in the country. In other words, the rate of a poll tax cannot be very high; if it is, it will push many poor people to starvation.</w:t>
      </w:r>
    </w:p>
    <w:p w:rsidR="00AA7A48" w:rsidRPr="00AA7A48" w:rsidRDefault="00AA7A48" w:rsidP="00AA7A48">
      <w:pPr>
        <w:spacing w:line="360" w:lineRule="auto"/>
        <w:jc w:val="both"/>
        <w:rPr>
          <w:rFonts w:ascii="Bookman Old Style" w:hAnsi="Bookman Old Style"/>
          <w:shadow/>
          <w:sz w:val="24"/>
          <w:szCs w:val="24"/>
        </w:rPr>
      </w:pPr>
      <w:r w:rsidRPr="00AA7A48">
        <w:rPr>
          <w:rFonts w:ascii="Bookman Old Style" w:hAnsi="Bookman Old Style"/>
          <w:shadow/>
          <w:sz w:val="24"/>
          <w:szCs w:val="24"/>
        </w:rPr>
        <w:t>The use of poll tax was there in ancient Greece, Rome, and medieval Britain and even in some of the American colonies. In modern economy, however, such a tax has no place.</w:t>
      </w:r>
    </w:p>
    <w:p w:rsidR="00AA7A48" w:rsidRPr="00AA7A48" w:rsidRDefault="00AA7A48" w:rsidP="00AA7A48">
      <w:pPr>
        <w:jc w:val="both"/>
        <w:rPr>
          <w:rFonts w:ascii="Bookman Old Style" w:hAnsi="Bookman Old Style"/>
          <w:shadow/>
          <w:sz w:val="24"/>
          <w:szCs w:val="24"/>
        </w:rPr>
      </w:pPr>
    </w:p>
    <w:p w:rsidR="006D5BAA" w:rsidRDefault="00AA7A48" w:rsidP="00AA7A48">
      <w:pPr>
        <w:spacing w:line="360" w:lineRule="auto"/>
        <w:jc w:val="both"/>
        <w:rPr>
          <w:rFonts w:ascii="Bookman Old Style" w:hAnsi="Bookman Old Style"/>
          <w:shadow/>
          <w:sz w:val="24"/>
          <w:szCs w:val="24"/>
        </w:rPr>
      </w:pPr>
      <w:r w:rsidRPr="002119F3">
        <w:rPr>
          <w:rFonts w:ascii="Bookman Old Style" w:hAnsi="Bookman Old Style"/>
          <w:b/>
          <w:i/>
          <w:shadow/>
          <w:sz w:val="24"/>
          <w:szCs w:val="24"/>
        </w:rPr>
        <w:t>Another form of a single tax</w:t>
      </w:r>
      <w:r w:rsidRPr="00AA7A48">
        <w:rPr>
          <w:rFonts w:ascii="Bookman Old Style" w:hAnsi="Bookman Old Style"/>
          <w:shadow/>
          <w:sz w:val="24"/>
          <w:szCs w:val="24"/>
        </w:rPr>
        <w:t xml:space="preserve"> was advocated by the physiocrats of France in the 18</w:t>
      </w:r>
      <w:r w:rsidRPr="00AA7A48">
        <w:rPr>
          <w:rFonts w:ascii="Bookman Old Style" w:hAnsi="Bookman Old Style"/>
          <w:shadow/>
          <w:sz w:val="24"/>
          <w:szCs w:val="24"/>
          <w:vertAlign w:val="superscript"/>
        </w:rPr>
        <w:t>th</w:t>
      </w:r>
      <w:r w:rsidRPr="00AA7A48">
        <w:rPr>
          <w:rFonts w:ascii="Bookman Old Style" w:hAnsi="Bookman Old Style"/>
          <w:shadow/>
          <w:sz w:val="24"/>
          <w:szCs w:val="24"/>
        </w:rPr>
        <w:t xml:space="preserve"> century. They created a theoretical justification for a single tax on </w:t>
      </w:r>
      <w:r w:rsidRPr="008E2CD8">
        <w:rPr>
          <w:rFonts w:ascii="Bookman Old Style" w:hAnsi="Bookman Old Style"/>
          <w:b/>
          <w:shadow/>
          <w:sz w:val="24"/>
          <w:szCs w:val="24"/>
        </w:rPr>
        <w:t>agricultural rent</w:t>
      </w:r>
      <w:r w:rsidRPr="00AA7A48">
        <w:rPr>
          <w:rFonts w:ascii="Bookman Old Style" w:hAnsi="Bookman Old Style"/>
          <w:shadow/>
          <w:sz w:val="24"/>
          <w:szCs w:val="24"/>
        </w:rPr>
        <w:t xml:space="preserve">. They believed that a tax could finally be paid only out of an economic surplus. Furthermore, to them such an economic surplus or a net product’ as they called it could and did exist only in agricultural produce. </w:t>
      </w:r>
      <w:r w:rsidR="006D5BAA">
        <w:rPr>
          <w:rFonts w:ascii="Bookman Old Style" w:hAnsi="Bookman Old Style"/>
          <w:shadow/>
          <w:sz w:val="24"/>
          <w:szCs w:val="24"/>
        </w:rPr>
        <w:t xml:space="preserve"> </w:t>
      </w:r>
    </w:p>
    <w:p w:rsidR="00AA7A48" w:rsidRPr="00AA7A48" w:rsidRDefault="00AA7A48" w:rsidP="006D5BAA">
      <w:pPr>
        <w:spacing w:line="360" w:lineRule="auto"/>
        <w:jc w:val="both"/>
        <w:rPr>
          <w:rFonts w:ascii="Bookman Old Style" w:hAnsi="Bookman Old Style"/>
          <w:shadow/>
          <w:sz w:val="24"/>
          <w:szCs w:val="24"/>
        </w:rPr>
      </w:pPr>
      <w:r w:rsidRPr="00AA7A48">
        <w:rPr>
          <w:rFonts w:ascii="Bookman Old Style" w:hAnsi="Bookman Old Style"/>
          <w:shadow/>
          <w:sz w:val="24"/>
          <w:szCs w:val="24"/>
        </w:rPr>
        <w:t>As noted above, to the extent an economy’s income originates from agriculture, such a tax is the only genuine one which may be chosen. In olden times, and taxes on handicrafts and trade were either not levied or were levied only to a limited extent.</w:t>
      </w:r>
    </w:p>
    <w:p w:rsidR="008E2CD8" w:rsidRDefault="00AA7A48" w:rsidP="00AA7A48">
      <w:pPr>
        <w:spacing w:line="360" w:lineRule="auto"/>
        <w:jc w:val="both"/>
        <w:rPr>
          <w:rFonts w:ascii="Bookman Old Style" w:hAnsi="Bookman Old Style"/>
          <w:shadow/>
          <w:sz w:val="24"/>
          <w:szCs w:val="24"/>
        </w:rPr>
      </w:pPr>
      <w:r w:rsidRPr="008E2CD8">
        <w:rPr>
          <w:rFonts w:ascii="Bookman Old Style" w:hAnsi="Bookman Old Style"/>
          <w:i/>
          <w:shadow/>
          <w:sz w:val="24"/>
          <w:szCs w:val="24"/>
        </w:rPr>
        <w:t>The 19</w:t>
      </w:r>
      <w:r w:rsidRPr="008E2CD8">
        <w:rPr>
          <w:rFonts w:ascii="Bookman Old Style" w:hAnsi="Bookman Old Style"/>
          <w:i/>
          <w:shadow/>
          <w:sz w:val="24"/>
          <w:szCs w:val="24"/>
          <w:vertAlign w:val="superscript"/>
        </w:rPr>
        <w:t>th</w:t>
      </w:r>
      <w:r w:rsidRPr="008E2CD8">
        <w:rPr>
          <w:rFonts w:ascii="Bookman Old Style" w:hAnsi="Bookman Old Style"/>
          <w:i/>
          <w:shadow/>
          <w:sz w:val="24"/>
          <w:szCs w:val="24"/>
        </w:rPr>
        <w:t xml:space="preserve"> century had</w:t>
      </w:r>
      <w:r w:rsidRPr="00AA7A48">
        <w:rPr>
          <w:rFonts w:ascii="Bookman Old Style" w:hAnsi="Bookman Old Style"/>
          <w:shadow/>
          <w:sz w:val="24"/>
          <w:szCs w:val="24"/>
        </w:rPr>
        <w:t xml:space="preserve"> an ardent advocate of a single tax in Henry George who wrote his famous book </w:t>
      </w:r>
      <w:r w:rsidRPr="00AA7A48">
        <w:rPr>
          <w:rFonts w:ascii="Bookman Old Style" w:hAnsi="Bookman Old Style"/>
          <w:i/>
          <w:iCs/>
          <w:shadow/>
          <w:sz w:val="24"/>
          <w:szCs w:val="24"/>
        </w:rPr>
        <w:t>progress and poverty</w:t>
      </w:r>
      <w:r w:rsidRPr="00AA7A48">
        <w:rPr>
          <w:rFonts w:ascii="Bookman Old Style" w:hAnsi="Bookman Old Style"/>
          <w:shadow/>
          <w:sz w:val="24"/>
          <w:szCs w:val="24"/>
        </w:rPr>
        <w:t xml:space="preserve"> in 1879. Henry George provided a more sophisticated argument in favor of a single tax. He distinguished between </w:t>
      </w:r>
      <w:r w:rsidRPr="008E2CD8">
        <w:rPr>
          <w:rFonts w:ascii="Bookman Old Style" w:hAnsi="Bookman Old Style"/>
          <w:i/>
          <w:shadow/>
          <w:sz w:val="24"/>
          <w:szCs w:val="24"/>
        </w:rPr>
        <w:t>economic rent of land fro</w:t>
      </w:r>
      <w:r w:rsidRPr="00AA7A48">
        <w:rPr>
          <w:rFonts w:ascii="Bookman Old Style" w:hAnsi="Bookman Old Style"/>
          <w:shadow/>
          <w:sz w:val="24"/>
          <w:szCs w:val="24"/>
        </w:rPr>
        <w:t xml:space="preserve">m other returns on </w:t>
      </w:r>
      <w:r w:rsidRPr="008E2CD8">
        <w:rPr>
          <w:rFonts w:ascii="Bookman Old Style" w:hAnsi="Bookman Old Style"/>
          <w:b/>
          <w:shadow/>
          <w:sz w:val="24"/>
          <w:szCs w:val="24"/>
        </w:rPr>
        <w:t>labor and capital</w:t>
      </w:r>
      <w:r w:rsidRPr="00AA7A48">
        <w:rPr>
          <w:rFonts w:ascii="Bookman Old Style" w:hAnsi="Bookman Old Style"/>
          <w:shadow/>
          <w:sz w:val="24"/>
          <w:szCs w:val="24"/>
        </w:rPr>
        <w:t xml:space="preserve"> returns on labor and capital necessitate an effort on the part of the workers and investors and tax on these returns would therefore discourage savings, investment, and other productive activities. </w:t>
      </w:r>
    </w:p>
    <w:p w:rsidR="008E2CD8" w:rsidRDefault="00AA7A48" w:rsidP="008E2CD8">
      <w:pPr>
        <w:spacing w:line="360" w:lineRule="auto"/>
        <w:jc w:val="both"/>
        <w:rPr>
          <w:rFonts w:ascii="Bookman Old Style" w:hAnsi="Bookman Old Style"/>
          <w:sz w:val="24"/>
          <w:szCs w:val="24"/>
        </w:rPr>
      </w:pPr>
      <w:r w:rsidRPr="00AA7A48">
        <w:rPr>
          <w:rFonts w:ascii="Bookman Old Style" w:hAnsi="Bookman Old Style"/>
          <w:shadow/>
          <w:sz w:val="24"/>
          <w:szCs w:val="24"/>
        </w:rPr>
        <w:t>Even as late as 1932, Harry Gunnison wrote a book The Economic Basis of Tax Reform justifying a single tax system.</w:t>
      </w:r>
      <w:r w:rsidR="008E2CD8">
        <w:rPr>
          <w:rFonts w:ascii="Bookman Old Style" w:hAnsi="Bookman Old Style"/>
          <w:shadow/>
          <w:sz w:val="24"/>
          <w:szCs w:val="24"/>
        </w:rPr>
        <w:t xml:space="preserve"> </w:t>
      </w:r>
      <w:r w:rsidRPr="00AA7A48">
        <w:rPr>
          <w:rFonts w:ascii="Bookman Old Style" w:hAnsi="Bookman Old Style"/>
          <w:shadow/>
          <w:sz w:val="24"/>
          <w:szCs w:val="24"/>
        </w:rPr>
        <w:t xml:space="preserve">A single tax on economic rent of land has many limitations. </w:t>
      </w:r>
      <w:r w:rsidR="008E2CD8">
        <w:rPr>
          <w:rFonts w:ascii="Bookman Old Style" w:hAnsi="Bookman Old Style"/>
          <w:shadow/>
          <w:sz w:val="24"/>
          <w:szCs w:val="24"/>
        </w:rPr>
        <w:t xml:space="preserve"> </w:t>
      </w:r>
      <w:r w:rsidRPr="00AA7A48">
        <w:rPr>
          <w:rFonts w:ascii="Bookman Old Style" w:hAnsi="Bookman Old Style"/>
          <w:shadow/>
          <w:sz w:val="24"/>
          <w:szCs w:val="24"/>
        </w:rPr>
        <w:t xml:space="preserve">This leads us to assert that any worthwhile tax system in a modern economy will be a multiple tax system. </w:t>
      </w:r>
    </w:p>
    <w:p w:rsidR="008E2CD8" w:rsidRPr="00C95888" w:rsidRDefault="008E2CD8" w:rsidP="00C95888">
      <w:pPr>
        <w:spacing w:line="360" w:lineRule="auto"/>
        <w:rPr>
          <w:rFonts w:ascii="Bookman Old Style" w:hAnsi="Bookman Old Style"/>
          <w:sz w:val="24"/>
          <w:szCs w:val="24"/>
        </w:rPr>
      </w:pPr>
      <w:r w:rsidRPr="00C95888">
        <w:rPr>
          <w:rFonts w:ascii="Bookman Old Style" w:hAnsi="Bookman Old Style"/>
          <w:b/>
          <w:bCs/>
          <w:shadow/>
          <w:sz w:val="24"/>
          <w:szCs w:val="24"/>
        </w:rPr>
        <w:t>Multiple Tax System</w:t>
      </w:r>
      <w:r w:rsidRPr="00C95888">
        <w:rPr>
          <w:rFonts w:ascii="Bookman Old Style" w:hAnsi="Bookman Old Style"/>
          <w:sz w:val="24"/>
          <w:szCs w:val="24"/>
        </w:rPr>
        <w:t xml:space="preserve"> – is a tax system that incorporates different tax types and tax rate for Income of a modern economy originates from many sources.</w:t>
      </w:r>
    </w:p>
    <w:p w:rsidR="00D66B79" w:rsidRDefault="00105223" w:rsidP="00C4466B">
      <w:pPr>
        <w:numPr>
          <w:ilvl w:val="0"/>
          <w:numId w:val="27"/>
        </w:numPr>
        <w:spacing w:line="360" w:lineRule="auto"/>
        <w:rPr>
          <w:rFonts w:ascii="Bookman Old Style" w:hAnsi="Bookman Old Style"/>
          <w:sz w:val="24"/>
          <w:szCs w:val="24"/>
        </w:rPr>
      </w:pPr>
      <w:r w:rsidRPr="00C95888">
        <w:rPr>
          <w:rFonts w:ascii="Bookman Old Style" w:hAnsi="Bookman Old Style"/>
        </w:rPr>
        <w:t xml:space="preserve">It </w:t>
      </w:r>
      <w:r w:rsidR="00C95888" w:rsidRPr="00C95888">
        <w:rPr>
          <w:rFonts w:ascii="Bookman Old Style" w:hAnsi="Bookman Old Style"/>
        </w:rPr>
        <w:t xml:space="preserve">is </w:t>
      </w:r>
      <w:r w:rsidR="00C95888" w:rsidRPr="00C95888">
        <w:rPr>
          <w:rFonts w:ascii="Bookman Old Style" w:hAnsi="Bookman Old Style"/>
          <w:shadow/>
        </w:rPr>
        <w:t>mixture of taxes be chosen so as to minimize their possible ill effects and strengthen their beneficial effects for the economy</w:t>
      </w:r>
      <w:r w:rsidRPr="00C95888">
        <w:rPr>
          <w:rFonts w:ascii="Bookman Old Style" w:hAnsi="Bookman Old Style"/>
        </w:rPr>
        <w:t>.</w:t>
      </w:r>
      <w:r w:rsidR="008E2CD8" w:rsidRPr="00C95888">
        <w:rPr>
          <w:rFonts w:ascii="Bookman Old Style" w:hAnsi="Bookman Old Style"/>
          <w:sz w:val="24"/>
          <w:szCs w:val="24"/>
        </w:rPr>
        <w:t xml:space="preserve"> Based on </w:t>
      </w:r>
      <w:r w:rsidRPr="00C95888">
        <w:rPr>
          <w:rFonts w:ascii="Bookman Old Style" w:hAnsi="Bookman Old Style"/>
          <w:bCs/>
          <w:sz w:val="24"/>
          <w:szCs w:val="24"/>
        </w:rPr>
        <w:t xml:space="preserve">Equity </w:t>
      </w:r>
      <w:r w:rsidR="008E2CD8" w:rsidRPr="00C95888">
        <w:rPr>
          <w:rFonts w:ascii="Bookman Old Style" w:hAnsi="Bookman Old Style"/>
          <w:bCs/>
          <w:sz w:val="24"/>
          <w:szCs w:val="24"/>
        </w:rPr>
        <w:t xml:space="preserve">principle it </w:t>
      </w:r>
      <w:r w:rsidRPr="00C95888">
        <w:rPr>
          <w:rFonts w:ascii="Bookman Old Style" w:hAnsi="Bookman Old Style"/>
          <w:bCs/>
          <w:sz w:val="24"/>
          <w:szCs w:val="24"/>
        </w:rPr>
        <w:t xml:space="preserve">would </w:t>
      </w:r>
      <w:r w:rsidR="00C95888">
        <w:rPr>
          <w:rFonts w:ascii="Bookman Old Style" w:hAnsi="Bookman Old Style"/>
          <w:bCs/>
          <w:sz w:val="24"/>
          <w:szCs w:val="24"/>
        </w:rPr>
        <w:t xml:space="preserve">be </w:t>
      </w:r>
      <w:r w:rsidRPr="00C95888">
        <w:rPr>
          <w:rFonts w:ascii="Bookman Old Style" w:hAnsi="Bookman Old Style"/>
          <w:bCs/>
          <w:sz w:val="24"/>
          <w:szCs w:val="24"/>
        </w:rPr>
        <w:t>demand</w:t>
      </w:r>
      <w:r w:rsidRPr="00C95888">
        <w:rPr>
          <w:rFonts w:ascii="Bookman Old Style" w:hAnsi="Bookman Old Style"/>
          <w:sz w:val="24"/>
          <w:szCs w:val="24"/>
        </w:rPr>
        <w:t xml:space="preserve"> that the government should </w:t>
      </w:r>
      <w:r w:rsidRPr="00C95888">
        <w:rPr>
          <w:rFonts w:ascii="Bookman Old Style" w:hAnsi="Bookman Old Style"/>
          <w:bCs/>
          <w:sz w:val="24"/>
          <w:szCs w:val="24"/>
        </w:rPr>
        <w:t xml:space="preserve">tax all the important sources </w:t>
      </w:r>
      <w:r w:rsidRPr="00C95888">
        <w:rPr>
          <w:rFonts w:ascii="Bookman Old Style" w:hAnsi="Bookman Old Style"/>
          <w:sz w:val="24"/>
          <w:szCs w:val="24"/>
        </w:rPr>
        <w:t>of</w:t>
      </w:r>
      <w:r w:rsidR="00C95888" w:rsidRPr="00C95888">
        <w:rPr>
          <w:rFonts w:ascii="Bookman Old Style" w:hAnsi="Bookman Old Style"/>
          <w:sz w:val="24"/>
          <w:szCs w:val="24"/>
        </w:rPr>
        <w:t xml:space="preserve"> income</w:t>
      </w:r>
      <w:r w:rsidR="00C95888">
        <w:rPr>
          <w:rFonts w:ascii="Bookman Old Style" w:hAnsi="Bookman Old Style"/>
          <w:sz w:val="24"/>
          <w:szCs w:val="24"/>
        </w:rPr>
        <w:t xml:space="preserve">, accumulation of wealth or consumptions of goods and services </w:t>
      </w:r>
      <w:r w:rsidR="00C95888" w:rsidRPr="00C95888">
        <w:rPr>
          <w:rFonts w:ascii="Bookman Old Style" w:hAnsi="Bookman Old Style"/>
          <w:sz w:val="24"/>
          <w:szCs w:val="24"/>
        </w:rPr>
        <w:t xml:space="preserve"> in an equitabl</w:t>
      </w:r>
      <w:r w:rsidR="00C95888">
        <w:rPr>
          <w:rFonts w:ascii="Bookman Old Style" w:hAnsi="Bookman Old Style"/>
          <w:sz w:val="24"/>
          <w:szCs w:val="24"/>
        </w:rPr>
        <w:t xml:space="preserve">e manner by different tax rate.  </w:t>
      </w:r>
    </w:p>
    <w:p w:rsidR="00C95888" w:rsidRPr="00C95888" w:rsidRDefault="00C95888" w:rsidP="00C4466B">
      <w:pPr>
        <w:numPr>
          <w:ilvl w:val="0"/>
          <w:numId w:val="27"/>
        </w:numPr>
        <w:spacing w:line="360" w:lineRule="auto"/>
        <w:rPr>
          <w:rFonts w:ascii="Bookman Old Style" w:hAnsi="Bookman Old Style"/>
          <w:sz w:val="24"/>
          <w:szCs w:val="24"/>
        </w:rPr>
      </w:pPr>
      <w:r>
        <w:rPr>
          <w:rFonts w:ascii="Bookman Old Style" w:hAnsi="Bookman Old Style"/>
          <w:sz w:val="24"/>
          <w:szCs w:val="24"/>
        </w:rPr>
        <w:t>Example – Income tax, property tax, Consumption tax, Import Tax ….</w:t>
      </w:r>
    </w:p>
    <w:p w:rsidR="00C95888" w:rsidRDefault="00C95888" w:rsidP="00C95888">
      <w:pPr>
        <w:pStyle w:val="ListParagraph"/>
        <w:spacing w:line="360" w:lineRule="auto"/>
        <w:jc w:val="both"/>
        <w:rPr>
          <w:rFonts w:ascii="Bookman Old Style" w:hAnsi="Bookman Old Style"/>
          <w:b/>
          <w:shadow/>
          <w:sz w:val="28"/>
          <w:szCs w:val="28"/>
        </w:rPr>
      </w:pPr>
    </w:p>
    <w:p w:rsidR="00C95888" w:rsidRDefault="00C95888" w:rsidP="00C4466B">
      <w:pPr>
        <w:pStyle w:val="ListParagraph"/>
        <w:numPr>
          <w:ilvl w:val="0"/>
          <w:numId w:val="25"/>
        </w:numPr>
        <w:spacing w:line="360" w:lineRule="auto"/>
        <w:jc w:val="both"/>
        <w:rPr>
          <w:rFonts w:ascii="Bookman Old Style" w:hAnsi="Bookman Old Style"/>
          <w:b/>
          <w:shadow/>
          <w:sz w:val="28"/>
          <w:szCs w:val="28"/>
        </w:rPr>
      </w:pPr>
      <w:r w:rsidRPr="00C95888">
        <w:rPr>
          <w:rFonts w:ascii="Bookman Old Style" w:hAnsi="Bookman Old Style"/>
          <w:b/>
          <w:shadow/>
          <w:sz w:val="28"/>
          <w:szCs w:val="28"/>
        </w:rPr>
        <w:t>Proportional Vs Progressive Taxes</w:t>
      </w:r>
    </w:p>
    <w:p w:rsidR="000959E8" w:rsidRDefault="000959E8" w:rsidP="000959E8">
      <w:pPr>
        <w:spacing w:line="360" w:lineRule="auto"/>
        <w:jc w:val="both"/>
        <w:rPr>
          <w:rFonts w:ascii="Bookman Old Style" w:hAnsi="Bookman Old Style"/>
          <w:shadow/>
        </w:rPr>
      </w:pPr>
      <w:r>
        <w:rPr>
          <w:rFonts w:ascii="Bookman Old Style" w:hAnsi="Bookman Old Style"/>
          <w:shadow/>
        </w:rPr>
        <w:t xml:space="preserve">   </w:t>
      </w:r>
      <w:r w:rsidR="00105223" w:rsidRPr="000959E8">
        <w:rPr>
          <w:rFonts w:ascii="Bookman Old Style" w:hAnsi="Bookman Old Style"/>
          <w:shadow/>
        </w:rPr>
        <w:t xml:space="preserve">Such Classification is on the basis of the </w:t>
      </w:r>
      <w:r w:rsidR="00105223" w:rsidRPr="000959E8">
        <w:rPr>
          <w:rFonts w:ascii="Bookman Old Style" w:hAnsi="Bookman Old Style"/>
          <w:b/>
          <w:bCs/>
          <w:shadow/>
        </w:rPr>
        <w:t xml:space="preserve">degree of progression </w:t>
      </w:r>
      <w:r w:rsidR="00194636" w:rsidRPr="000959E8">
        <w:rPr>
          <w:rFonts w:ascii="Bookman Old Style" w:hAnsi="Bookman Old Style"/>
          <w:b/>
          <w:bCs/>
          <w:shadow/>
        </w:rPr>
        <w:t>of tax</w:t>
      </w:r>
      <w:r>
        <w:rPr>
          <w:rFonts w:ascii="Bookman Old Style" w:hAnsi="Bookman Old Style"/>
          <w:b/>
          <w:bCs/>
          <w:shadow/>
        </w:rPr>
        <w:t xml:space="preserve">, </w:t>
      </w:r>
      <w:r>
        <w:rPr>
          <w:rFonts w:ascii="Bookman Old Style" w:hAnsi="Bookman Old Style"/>
          <w:shadow/>
        </w:rPr>
        <w:t>t</w:t>
      </w:r>
      <w:r w:rsidR="00105223" w:rsidRPr="000959E8">
        <w:rPr>
          <w:rFonts w:ascii="Bookman Old Style" w:hAnsi="Bookman Old Style"/>
          <w:shadow/>
        </w:rPr>
        <w:t xml:space="preserve">hat </w:t>
      </w:r>
      <w:r w:rsidR="00194636" w:rsidRPr="000959E8">
        <w:rPr>
          <w:rFonts w:ascii="Bookman Old Style" w:hAnsi="Bookman Old Style"/>
          <w:shadow/>
        </w:rPr>
        <w:t>uses</w:t>
      </w:r>
      <w:r w:rsidR="00105223" w:rsidRPr="000959E8">
        <w:rPr>
          <w:rFonts w:ascii="Bookman Old Style" w:hAnsi="Bookman Old Style"/>
          <w:shadow/>
        </w:rPr>
        <w:t xml:space="preserve"> both tax base and tax rates</w:t>
      </w:r>
      <w:r w:rsidR="00194636" w:rsidRPr="000959E8">
        <w:rPr>
          <w:rFonts w:ascii="Bookman Old Style" w:hAnsi="Bookman Old Style"/>
          <w:shadow/>
        </w:rPr>
        <w:t>;</w:t>
      </w:r>
      <w:r w:rsidR="00194636">
        <w:rPr>
          <w:rFonts w:ascii="Bookman Old Style" w:hAnsi="Bookman Old Style"/>
          <w:shadow/>
        </w:rPr>
        <w:t xml:space="preserve"> where, the</w:t>
      </w:r>
      <w:r w:rsidRPr="000959E8">
        <w:rPr>
          <w:rFonts w:ascii="Bookman Old Style" w:hAnsi="Bookman Old Style"/>
          <w:shadow/>
        </w:rPr>
        <w:t xml:space="preserve"> </w:t>
      </w:r>
      <w:r w:rsidRPr="000959E8">
        <w:rPr>
          <w:rFonts w:ascii="Bookman Old Style" w:hAnsi="Bookman Old Style"/>
          <w:b/>
          <w:bCs/>
          <w:shadow/>
        </w:rPr>
        <w:t xml:space="preserve">base of a tax </w:t>
      </w:r>
      <w:r w:rsidRPr="000959E8">
        <w:rPr>
          <w:rFonts w:ascii="Bookman Old Style" w:hAnsi="Bookman Old Style"/>
          <w:shadow/>
        </w:rPr>
        <w:t>is the legal description of the object to which the tax applies</w:t>
      </w:r>
      <w:r>
        <w:rPr>
          <w:rFonts w:ascii="Bookman Old Style" w:hAnsi="Bookman Old Style"/>
          <w:shadow/>
        </w:rPr>
        <w:t xml:space="preserve">. </w:t>
      </w:r>
    </w:p>
    <w:p w:rsidR="00D66B79" w:rsidRDefault="00105223" w:rsidP="000959E8">
      <w:pPr>
        <w:spacing w:line="360" w:lineRule="auto"/>
        <w:jc w:val="both"/>
        <w:rPr>
          <w:rFonts w:ascii="Bookman Old Style" w:hAnsi="Bookman Old Style"/>
          <w:shadow/>
        </w:rPr>
      </w:pPr>
      <w:r w:rsidRPr="000959E8">
        <w:rPr>
          <w:rFonts w:ascii="Bookman Old Style" w:hAnsi="Bookman Old Style"/>
          <w:shadow/>
        </w:rPr>
        <w:t xml:space="preserve">The base of an income tax is the income of the assessed </w:t>
      </w:r>
      <w:r w:rsidR="000959E8">
        <w:rPr>
          <w:rFonts w:ascii="Bookman Old Style" w:hAnsi="Bookman Old Style"/>
          <w:shadow/>
        </w:rPr>
        <w:t xml:space="preserve">and </w:t>
      </w:r>
      <w:r w:rsidRPr="000959E8">
        <w:rPr>
          <w:rFonts w:ascii="Bookman Old Style" w:hAnsi="Bookman Old Style"/>
          <w:shadow/>
        </w:rPr>
        <w:t>defined in terms of certain rules;</w:t>
      </w:r>
      <w:r w:rsidRPr="000959E8">
        <w:rPr>
          <w:rFonts w:ascii="Bookman Old Style" w:hAnsi="Bookman Old Style"/>
          <w:b/>
          <w:bCs/>
          <w:shadow/>
        </w:rPr>
        <w:t xml:space="preserve"> </w:t>
      </w:r>
      <w:r w:rsidR="000959E8">
        <w:rPr>
          <w:rFonts w:ascii="Bookman Old Style" w:hAnsi="Bookman Old Style"/>
          <w:shadow/>
        </w:rPr>
        <w:t xml:space="preserve">  On the other hand </w:t>
      </w:r>
      <w:r w:rsidRPr="000959E8">
        <w:rPr>
          <w:rFonts w:ascii="Bookman Old Style" w:hAnsi="Bookman Old Style"/>
          <w:b/>
          <w:bCs/>
          <w:shadow/>
        </w:rPr>
        <w:t>Tax rate-</w:t>
      </w:r>
      <w:r w:rsidR="000959E8">
        <w:rPr>
          <w:rFonts w:ascii="Bookman Old Style" w:hAnsi="Bookman Old Style"/>
          <w:b/>
          <w:bCs/>
          <w:shadow/>
        </w:rPr>
        <w:t xml:space="preserve"> is </w:t>
      </w:r>
      <w:r w:rsidRPr="000959E8">
        <w:rPr>
          <w:rFonts w:ascii="Bookman Old Style" w:hAnsi="Bookman Old Style"/>
          <w:b/>
          <w:bCs/>
          <w:shadow/>
        </w:rPr>
        <w:t>t</w:t>
      </w:r>
      <w:r w:rsidRPr="000959E8">
        <w:rPr>
          <w:rFonts w:ascii="Bookman Old Style" w:hAnsi="Bookman Old Style"/>
          <w:shadow/>
        </w:rPr>
        <w:t>he amount of</w:t>
      </w:r>
      <w:r w:rsidR="000959E8">
        <w:rPr>
          <w:rFonts w:ascii="Bookman Old Style" w:hAnsi="Bookman Old Style"/>
          <w:shadow/>
        </w:rPr>
        <w:t xml:space="preserve"> a tax per unit of the tax base. </w:t>
      </w:r>
    </w:p>
    <w:p w:rsidR="00DB41DF" w:rsidRDefault="00DB41DF" w:rsidP="00DB41DF">
      <w:pPr>
        <w:spacing w:line="360" w:lineRule="auto"/>
        <w:jc w:val="both"/>
        <w:rPr>
          <w:rFonts w:ascii="Bookman Old Style" w:hAnsi="Bookman Old Style"/>
          <w:shadow/>
        </w:rPr>
      </w:pPr>
      <w:r w:rsidRPr="00DB41DF">
        <w:rPr>
          <w:rFonts w:ascii="Bookman Old Style" w:hAnsi="Bookman Old Style"/>
          <w:shadow/>
        </w:rPr>
        <w:t xml:space="preserve">It will be noted that the essence of proportionality or progressiveness gives rise to a corresponding relationship between average and marginal tax rates. </w:t>
      </w:r>
    </w:p>
    <w:p w:rsidR="00DB41DF" w:rsidRPr="007A0741" w:rsidRDefault="00DB41DF" w:rsidP="00C4466B">
      <w:pPr>
        <w:pStyle w:val="ListParagraph"/>
        <w:numPr>
          <w:ilvl w:val="0"/>
          <w:numId w:val="29"/>
        </w:numPr>
        <w:spacing w:line="360" w:lineRule="auto"/>
        <w:jc w:val="both"/>
        <w:rPr>
          <w:rFonts w:ascii="Bookman Old Style" w:hAnsi="Bookman Old Style"/>
          <w:i/>
          <w:shadow/>
        </w:rPr>
      </w:pPr>
      <w:r w:rsidRPr="007A0741">
        <w:rPr>
          <w:rFonts w:ascii="Bookman Old Style" w:hAnsi="Bookman Old Style"/>
          <w:i/>
          <w:shadow/>
        </w:rPr>
        <w:t xml:space="preserve">Average tax rate is computed by dividing the total tax liability by the total tax base. </w:t>
      </w:r>
    </w:p>
    <w:p w:rsidR="00DB41DF" w:rsidRPr="007A0741" w:rsidRDefault="00DB41DF" w:rsidP="00C4466B">
      <w:pPr>
        <w:pStyle w:val="ListParagraph"/>
        <w:numPr>
          <w:ilvl w:val="0"/>
          <w:numId w:val="29"/>
        </w:numPr>
        <w:spacing w:line="360" w:lineRule="auto"/>
        <w:jc w:val="both"/>
        <w:rPr>
          <w:rFonts w:ascii="Bookman Old Style" w:hAnsi="Bookman Old Style"/>
          <w:i/>
          <w:shadow/>
        </w:rPr>
      </w:pPr>
      <w:r w:rsidRPr="007A0741">
        <w:rPr>
          <w:rFonts w:ascii="Bookman Old Style" w:hAnsi="Bookman Old Style"/>
          <w:i/>
          <w:shadow/>
        </w:rPr>
        <w:t xml:space="preserve">The marginal tax rate, on the other hand is estimated by dividing the change in the total tax liability by the change in the total tax base. </w:t>
      </w:r>
    </w:p>
    <w:p w:rsidR="00DB41DF" w:rsidRDefault="00DB41DF" w:rsidP="00DB41DF">
      <w:pPr>
        <w:spacing w:line="360" w:lineRule="auto"/>
        <w:ind w:left="360"/>
        <w:jc w:val="both"/>
        <w:rPr>
          <w:rFonts w:ascii="Bookman Old Style" w:hAnsi="Bookman Old Style"/>
          <w:shadow/>
        </w:rPr>
      </w:pPr>
      <w:r w:rsidRPr="00DB41DF">
        <w:rPr>
          <w:rFonts w:ascii="Bookman Old Style" w:hAnsi="Bookman Old Style"/>
          <w:shadow/>
        </w:rPr>
        <w:t>For example, if for an income of Birr</w:t>
      </w:r>
      <w:r w:rsidR="00E11B86">
        <w:rPr>
          <w:rFonts w:ascii="Bookman Old Style" w:hAnsi="Bookman Old Style"/>
          <w:shadow/>
        </w:rPr>
        <w:t xml:space="preserve"> 10,000 tax liability birr 1000 and for birr 11,000 income, </w:t>
      </w:r>
      <w:r w:rsidRPr="00DB41DF">
        <w:rPr>
          <w:rFonts w:ascii="Bookman Old Style" w:hAnsi="Bookman Old Style"/>
          <w:shadow/>
        </w:rPr>
        <w:t xml:space="preserve"> the tax liability is Birr 1,320, and then the average tax rate for the two incomes would be 10% and 12% respectively. The marginal tax rate would be the additional tax liability ( viz . Birr 320) divided by additional tax base (namely Birr 1,000) i.e. 32%. In the case of proportional taxation, since by definition the average tax rate remains unchanged, the marginal rate always remains equal to the average rate. </w:t>
      </w:r>
    </w:p>
    <w:p w:rsidR="00E11B86" w:rsidRDefault="00DB41DF" w:rsidP="00DB41DF">
      <w:pPr>
        <w:spacing w:line="360" w:lineRule="auto"/>
        <w:ind w:left="360"/>
        <w:jc w:val="both"/>
        <w:rPr>
          <w:rFonts w:ascii="Bookman Old Style" w:hAnsi="Bookman Old Style"/>
          <w:shadow/>
        </w:rPr>
      </w:pPr>
      <w:r w:rsidRPr="00DB41DF">
        <w:rPr>
          <w:rFonts w:ascii="Bookman Old Style" w:hAnsi="Bookman Old Style"/>
          <w:shadow/>
        </w:rPr>
        <w:t>If the tax</w:t>
      </w:r>
      <w:r>
        <w:rPr>
          <w:rFonts w:ascii="Bookman Old Style" w:hAnsi="Bookman Old Style"/>
          <w:shadow/>
        </w:rPr>
        <w:t xml:space="preserve"> rate structure is progressive, t</w:t>
      </w:r>
      <w:r w:rsidRPr="00DB41DF">
        <w:rPr>
          <w:rFonts w:ascii="Bookman Old Style" w:hAnsi="Bookman Old Style"/>
          <w:shadow/>
        </w:rPr>
        <w:t xml:space="preserve">hen the marginal rate would be rising as the tax base increases and would lie above the average rate of tax. </w:t>
      </w:r>
    </w:p>
    <w:p w:rsidR="00DB41DF" w:rsidRPr="00DB41DF" w:rsidRDefault="00DB41DF" w:rsidP="00DB41DF">
      <w:pPr>
        <w:spacing w:line="360" w:lineRule="auto"/>
        <w:ind w:left="360"/>
        <w:jc w:val="both"/>
        <w:rPr>
          <w:rFonts w:ascii="Bookman Old Style" w:hAnsi="Bookman Old Style"/>
          <w:shadow/>
        </w:rPr>
      </w:pPr>
      <w:r w:rsidRPr="00DB41DF">
        <w:rPr>
          <w:rFonts w:ascii="Bookman Old Style" w:hAnsi="Bookman Old Style"/>
          <w:shadow/>
        </w:rPr>
        <w:t>In the case of regressive tax schedules, both</w:t>
      </w:r>
      <w:r w:rsidRPr="00DB41DF">
        <w:rPr>
          <w:rFonts w:ascii="Bookman Old Style" w:hAnsi="Bookman Old Style"/>
          <w:b/>
          <w:shadow/>
          <w:szCs w:val="32"/>
        </w:rPr>
        <w:t xml:space="preserve"> </w:t>
      </w:r>
      <w:r w:rsidRPr="00DB41DF">
        <w:rPr>
          <w:rFonts w:ascii="Bookman Old Style" w:hAnsi="Bookman Old Style"/>
          <w:shadow/>
        </w:rPr>
        <w:t xml:space="preserve">the average and the marginal tax rates fall as the tax base increases and accordingly the marginal tax rate lies below the average tax rate. </w:t>
      </w:r>
    </w:p>
    <w:p w:rsidR="00DB41DF" w:rsidRPr="000959E8" w:rsidRDefault="009E5C22" w:rsidP="000959E8">
      <w:pPr>
        <w:spacing w:line="360" w:lineRule="auto"/>
        <w:jc w:val="both"/>
        <w:rPr>
          <w:rFonts w:ascii="Bookman Old Style" w:hAnsi="Bookman Old Style"/>
          <w:shadow/>
        </w:rPr>
      </w:pPr>
      <w:r w:rsidRPr="00C95888">
        <w:rPr>
          <w:rFonts w:ascii="Bookman Old Style" w:hAnsi="Bookman Old Style"/>
          <w:shadow/>
        </w:rPr>
        <w:t>If on the other hand, the rate rises as the tax base increase, we have progressive tax and the tax is regressive if the tax rate diminishes as the base increases</w:t>
      </w:r>
    </w:p>
    <w:p w:rsidR="00D66B79" w:rsidRDefault="000959E8" w:rsidP="00C4466B">
      <w:pPr>
        <w:pStyle w:val="ListParagraph"/>
        <w:numPr>
          <w:ilvl w:val="0"/>
          <w:numId w:val="28"/>
        </w:numPr>
        <w:tabs>
          <w:tab w:val="num" w:pos="360"/>
        </w:tabs>
        <w:spacing w:line="360" w:lineRule="auto"/>
        <w:ind w:hanging="720"/>
        <w:jc w:val="both"/>
        <w:rPr>
          <w:rFonts w:ascii="Bookman Old Style" w:hAnsi="Bookman Old Style"/>
          <w:shadow/>
        </w:rPr>
      </w:pPr>
      <w:r w:rsidRPr="000959E8">
        <w:rPr>
          <w:rFonts w:ascii="Bookman Old Style" w:hAnsi="Bookman Old Style"/>
          <w:b/>
          <w:shadow/>
          <w:sz w:val="24"/>
          <w:szCs w:val="24"/>
        </w:rPr>
        <w:t>Proportional</w:t>
      </w:r>
      <w:r>
        <w:rPr>
          <w:rFonts w:ascii="Bookman Old Style" w:hAnsi="Bookman Old Style"/>
          <w:shadow/>
        </w:rPr>
        <w:t xml:space="preserve"> tax </w:t>
      </w:r>
      <w:r w:rsidRPr="000959E8">
        <w:rPr>
          <w:rFonts w:ascii="Bookman Old Style" w:hAnsi="Bookman Old Style"/>
          <w:shadow/>
        </w:rPr>
        <w:t>Also</w:t>
      </w:r>
      <w:r w:rsidR="00105223" w:rsidRPr="000959E8">
        <w:rPr>
          <w:rFonts w:ascii="Bookman Old Style" w:hAnsi="Bookman Old Style"/>
          <w:shadow/>
        </w:rPr>
        <w:t xml:space="preserve"> called a flat tax system;</w:t>
      </w:r>
      <w:r>
        <w:rPr>
          <w:rFonts w:ascii="Bookman Old Style" w:hAnsi="Bookman Old Style"/>
          <w:shadow/>
        </w:rPr>
        <w:t xml:space="preserve"> </w:t>
      </w:r>
      <w:r w:rsidR="00105223" w:rsidRPr="000959E8">
        <w:rPr>
          <w:rFonts w:ascii="Bookman Old Style" w:hAnsi="Bookman Old Style"/>
          <w:shadow/>
        </w:rPr>
        <w:t>The tax liability increases in the same proportion as the increase in income;</w:t>
      </w:r>
      <w:r>
        <w:rPr>
          <w:rFonts w:ascii="Bookman Old Style" w:hAnsi="Bookman Old Style"/>
          <w:shadow/>
        </w:rPr>
        <w:t xml:space="preserve"> and </w:t>
      </w:r>
      <w:r w:rsidR="00105223" w:rsidRPr="000959E8">
        <w:rPr>
          <w:rFonts w:ascii="Bookman Old Style" w:hAnsi="Bookman Old Style"/>
          <w:shadow/>
        </w:rPr>
        <w:t xml:space="preserve">The </w:t>
      </w:r>
      <w:r w:rsidR="00105223" w:rsidRPr="000959E8">
        <w:rPr>
          <w:rFonts w:ascii="Bookman Old Style" w:hAnsi="Bookman Old Style"/>
          <w:b/>
          <w:bCs/>
          <w:shadow/>
        </w:rPr>
        <w:t xml:space="preserve">tax rate remains unchanged </w:t>
      </w:r>
      <w:r>
        <w:rPr>
          <w:rFonts w:ascii="Bookman Old Style" w:hAnsi="Bookman Old Style"/>
          <w:shadow/>
        </w:rPr>
        <w:t>for each unit of the tax base.</w:t>
      </w:r>
    </w:p>
    <w:p w:rsidR="000959E8" w:rsidRDefault="000959E8" w:rsidP="000959E8">
      <w:pPr>
        <w:pStyle w:val="ListParagraph"/>
        <w:spacing w:line="360" w:lineRule="auto"/>
        <w:jc w:val="both"/>
        <w:rPr>
          <w:rFonts w:ascii="Bookman Old Style" w:hAnsi="Bookman Old Style"/>
          <w:shadow/>
        </w:rPr>
      </w:pPr>
      <w:r>
        <w:rPr>
          <w:rFonts w:ascii="Bookman Old Style" w:hAnsi="Bookman Old Style"/>
          <w:shadow/>
        </w:rPr>
        <w:t>T</w:t>
      </w:r>
      <w:r w:rsidRPr="00C95888">
        <w:rPr>
          <w:rFonts w:ascii="Bookman Old Style" w:hAnsi="Bookman Old Style"/>
          <w:shadow/>
        </w:rPr>
        <w:t xml:space="preserve">he tax liability increases in the same </w:t>
      </w:r>
      <w:r w:rsidRPr="00C95888">
        <w:rPr>
          <w:rFonts w:ascii="Bookman Old Style" w:hAnsi="Bookman Old Style"/>
          <w:b/>
          <w:shadow/>
        </w:rPr>
        <w:t>proportion</w:t>
      </w:r>
      <w:r w:rsidRPr="00C95888">
        <w:rPr>
          <w:rFonts w:ascii="Bookman Old Style" w:hAnsi="Bookman Old Style"/>
          <w:shadow/>
        </w:rPr>
        <w:t xml:space="preserve"> as the increase in income, and then it is proportional taxation.</w:t>
      </w:r>
    </w:p>
    <w:p w:rsidR="00D66B79" w:rsidRPr="00E11B86" w:rsidRDefault="00105223" w:rsidP="00E11B86">
      <w:pPr>
        <w:spacing w:line="360" w:lineRule="auto"/>
        <w:jc w:val="both"/>
        <w:rPr>
          <w:rFonts w:ascii="Bookman Old Style" w:hAnsi="Bookman Old Style"/>
          <w:shadow/>
        </w:rPr>
      </w:pPr>
      <w:r w:rsidRPr="00E11B86">
        <w:rPr>
          <w:rFonts w:ascii="Bookman Old Style" w:hAnsi="Bookman Old Style"/>
          <w:shadow/>
        </w:rPr>
        <w:t>Example on proportional tax system</w:t>
      </w:r>
    </w:p>
    <w:p w:rsidR="00D66B79" w:rsidRPr="00E11B86" w:rsidRDefault="00E11B86" w:rsidP="00C4466B">
      <w:pPr>
        <w:numPr>
          <w:ilvl w:val="0"/>
          <w:numId w:val="30"/>
        </w:numPr>
        <w:spacing w:line="360" w:lineRule="auto"/>
        <w:jc w:val="both"/>
        <w:rPr>
          <w:rFonts w:ascii="Bookman Old Style" w:hAnsi="Bookman Old Style"/>
          <w:shadow/>
        </w:rPr>
      </w:pPr>
      <w:r>
        <w:rPr>
          <w:rFonts w:ascii="Bookman Old Style" w:hAnsi="Bookman Old Style"/>
          <w:shadow/>
        </w:rPr>
        <w:t xml:space="preserve">  </w:t>
      </w:r>
      <w:r w:rsidR="00105223" w:rsidRPr="00E11B86">
        <w:rPr>
          <w:rFonts w:ascii="Bookman Old Style" w:hAnsi="Bookman Old Style"/>
          <w:shadow/>
        </w:rPr>
        <w:t>Tax based (br)    tax rate (%)     amount of tax (br)</w:t>
      </w:r>
      <w:r w:rsidR="00E46BFE">
        <w:rPr>
          <w:rFonts w:ascii="Bookman Old Style" w:hAnsi="Bookman Old Style"/>
          <w:shadow/>
        </w:rPr>
        <w:t xml:space="preserve">       marginal rate     Av/rate</w:t>
      </w:r>
    </w:p>
    <w:p w:rsidR="00D66B79" w:rsidRPr="00E11B86" w:rsidRDefault="00105223" w:rsidP="00C4466B">
      <w:pPr>
        <w:numPr>
          <w:ilvl w:val="0"/>
          <w:numId w:val="30"/>
        </w:numPr>
        <w:spacing w:line="360" w:lineRule="auto"/>
        <w:jc w:val="both"/>
        <w:rPr>
          <w:rFonts w:ascii="Bookman Old Style" w:hAnsi="Bookman Old Style"/>
          <w:shadow/>
        </w:rPr>
      </w:pPr>
      <w:r w:rsidRPr="00E11B86">
        <w:rPr>
          <w:rFonts w:ascii="Bookman Old Style" w:hAnsi="Bookman Old Style"/>
          <w:shadow/>
        </w:rPr>
        <w:t xml:space="preserve">     2,000                   10                              200</w:t>
      </w:r>
      <w:r w:rsidR="00E46BFE">
        <w:rPr>
          <w:rFonts w:ascii="Bookman Old Style" w:hAnsi="Bookman Old Style"/>
          <w:shadow/>
        </w:rPr>
        <w:t xml:space="preserve">                  10%               10%</w:t>
      </w:r>
    </w:p>
    <w:p w:rsidR="00D66B79" w:rsidRPr="00E11B86" w:rsidRDefault="00105223" w:rsidP="00C4466B">
      <w:pPr>
        <w:numPr>
          <w:ilvl w:val="0"/>
          <w:numId w:val="30"/>
        </w:numPr>
        <w:spacing w:line="360" w:lineRule="auto"/>
        <w:jc w:val="both"/>
        <w:rPr>
          <w:rFonts w:ascii="Bookman Old Style" w:hAnsi="Bookman Old Style"/>
          <w:shadow/>
        </w:rPr>
      </w:pPr>
      <w:r w:rsidRPr="00E11B86">
        <w:rPr>
          <w:rFonts w:ascii="Bookman Old Style" w:hAnsi="Bookman Old Style"/>
          <w:shadow/>
        </w:rPr>
        <w:t xml:space="preserve">     5,000                   10                              500</w:t>
      </w:r>
      <w:r w:rsidR="00E46BFE">
        <w:rPr>
          <w:rFonts w:ascii="Bookman Old Style" w:hAnsi="Bookman Old Style"/>
          <w:shadow/>
        </w:rPr>
        <w:t xml:space="preserve">                 10%                10%</w:t>
      </w:r>
    </w:p>
    <w:p w:rsidR="00E11B86" w:rsidRPr="00E11B86" w:rsidRDefault="00105223" w:rsidP="00C4466B">
      <w:pPr>
        <w:numPr>
          <w:ilvl w:val="0"/>
          <w:numId w:val="30"/>
        </w:numPr>
        <w:spacing w:line="360" w:lineRule="auto"/>
        <w:jc w:val="both"/>
        <w:rPr>
          <w:rFonts w:ascii="Bookman Old Style" w:hAnsi="Bookman Old Style"/>
          <w:shadow/>
        </w:rPr>
      </w:pPr>
      <w:r w:rsidRPr="00E11B86">
        <w:rPr>
          <w:rFonts w:ascii="Bookman Old Style" w:hAnsi="Bookman Old Style"/>
          <w:shadow/>
        </w:rPr>
        <w:t xml:space="preserve">    10,000                  10                             1,000</w:t>
      </w:r>
      <w:r w:rsidR="00E46BFE">
        <w:rPr>
          <w:rFonts w:ascii="Bookman Old Style" w:hAnsi="Bookman Old Style"/>
          <w:shadow/>
        </w:rPr>
        <w:t xml:space="preserve">                10%               10%</w:t>
      </w:r>
    </w:p>
    <w:p w:rsidR="00DB41DF" w:rsidRPr="00E11B86" w:rsidRDefault="00105223" w:rsidP="00E11B86">
      <w:pPr>
        <w:spacing w:line="360" w:lineRule="auto"/>
        <w:jc w:val="both"/>
        <w:rPr>
          <w:rFonts w:ascii="Bookman Old Style" w:hAnsi="Bookman Old Style"/>
          <w:shadow/>
        </w:rPr>
      </w:pPr>
      <w:r w:rsidRPr="00DB41DF">
        <w:rPr>
          <w:rFonts w:ascii="Bookman Old Style" w:hAnsi="Bookman Old Style"/>
          <w:shadow/>
        </w:rPr>
        <w:t xml:space="preserve">In proportional taxation since by definition the </w:t>
      </w:r>
      <w:r w:rsidRPr="00DB41DF">
        <w:rPr>
          <w:rFonts w:ascii="Bookman Old Style" w:hAnsi="Bookman Old Style"/>
          <w:b/>
          <w:bCs/>
          <w:shadow/>
        </w:rPr>
        <w:t>average tax rate remains unchanged</w:t>
      </w:r>
      <w:r w:rsidRPr="00DB41DF">
        <w:rPr>
          <w:rFonts w:ascii="Bookman Old Style" w:hAnsi="Bookman Old Style"/>
          <w:shadow/>
        </w:rPr>
        <w:t xml:space="preserve">, the </w:t>
      </w:r>
      <w:r w:rsidRPr="00DB41DF">
        <w:rPr>
          <w:rFonts w:ascii="Bookman Old Style" w:hAnsi="Bookman Old Style"/>
          <w:b/>
          <w:bCs/>
          <w:shadow/>
        </w:rPr>
        <w:t>marginal rate</w:t>
      </w:r>
      <w:r w:rsidRPr="00DB41DF">
        <w:rPr>
          <w:rFonts w:ascii="Bookman Old Style" w:hAnsi="Bookman Old Style"/>
          <w:shadow/>
        </w:rPr>
        <w:t xml:space="preserve"> always remains </w:t>
      </w:r>
      <w:r w:rsidRPr="00DB41DF">
        <w:rPr>
          <w:rFonts w:ascii="Bookman Old Style" w:hAnsi="Bookman Old Style"/>
          <w:b/>
          <w:bCs/>
          <w:shadow/>
        </w:rPr>
        <w:t>equal</w:t>
      </w:r>
      <w:r w:rsidRPr="00DB41DF">
        <w:rPr>
          <w:rFonts w:ascii="Bookman Old Style" w:hAnsi="Bookman Old Style"/>
          <w:shadow/>
        </w:rPr>
        <w:t xml:space="preserve"> to the average rate.           </w:t>
      </w:r>
    </w:p>
    <w:p w:rsidR="000959E8" w:rsidRDefault="00E11B86" w:rsidP="000959E8">
      <w:pPr>
        <w:spacing w:line="360" w:lineRule="auto"/>
        <w:jc w:val="both"/>
        <w:rPr>
          <w:rFonts w:ascii="Bookman Old Style" w:hAnsi="Bookman Old Style"/>
          <w:shadow/>
        </w:rPr>
      </w:pPr>
      <w:r>
        <w:rPr>
          <w:rFonts w:ascii="Bookman Old Style" w:hAnsi="Bookman Old Style"/>
          <w:shadow/>
        </w:rPr>
        <w:t>On the other hand</w:t>
      </w:r>
      <w:r w:rsidR="009B7C0E">
        <w:rPr>
          <w:rFonts w:ascii="Bookman Old Style" w:hAnsi="Bookman Old Style"/>
          <w:shadow/>
        </w:rPr>
        <w:t xml:space="preserve"> </w:t>
      </w:r>
      <w:r w:rsidR="000959E8" w:rsidRPr="00C95888">
        <w:rPr>
          <w:rFonts w:ascii="Bookman Old Style" w:hAnsi="Bookman Old Style"/>
          <w:shadow/>
        </w:rPr>
        <w:t>It would be called a regressive tax if the tax liability, as a proportion of income, falls with the increase in income.</w:t>
      </w:r>
    </w:p>
    <w:p w:rsidR="00D66B79" w:rsidRPr="00135BED" w:rsidRDefault="009B7C0E" w:rsidP="00C4466B">
      <w:pPr>
        <w:pStyle w:val="ListParagraph"/>
        <w:numPr>
          <w:ilvl w:val="0"/>
          <w:numId w:val="28"/>
        </w:numPr>
        <w:tabs>
          <w:tab w:val="clear" w:pos="900"/>
          <w:tab w:val="num" w:pos="450"/>
        </w:tabs>
        <w:spacing w:line="360" w:lineRule="auto"/>
        <w:ind w:hanging="810"/>
        <w:jc w:val="both"/>
        <w:rPr>
          <w:rFonts w:ascii="Bookman Old Style" w:hAnsi="Bookman Old Style"/>
          <w:shadow/>
        </w:rPr>
      </w:pPr>
      <w:r w:rsidRPr="009B7C0E">
        <w:rPr>
          <w:rFonts w:ascii="Bookman Old Style" w:hAnsi="Bookman Old Style"/>
          <w:b/>
          <w:shadow/>
        </w:rPr>
        <w:t>Progressive</w:t>
      </w:r>
      <w:r>
        <w:rPr>
          <w:rFonts w:ascii="Bookman Old Style" w:hAnsi="Bookman Old Style"/>
          <w:b/>
          <w:shadow/>
        </w:rPr>
        <w:t xml:space="preserve"> taxes</w:t>
      </w:r>
      <w:r w:rsidR="00843274">
        <w:rPr>
          <w:rFonts w:ascii="Bookman Old Style" w:hAnsi="Bookman Old Style"/>
          <w:b/>
          <w:shadow/>
        </w:rPr>
        <w:t xml:space="preserve"> – structure t</w:t>
      </w:r>
      <w:r w:rsidR="00105223" w:rsidRPr="00843274">
        <w:rPr>
          <w:rFonts w:ascii="Bookman Old Style" w:hAnsi="Bookman Old Style"/>
          <w:shadow/>
        </w:rPr>
        <w:t>he tax liability increases as</w:t>
      </w:r>
      <w:r w:rsidR="00135BED">
        <w:rPr>
          <w:rFonts w:ascii="Bookman Old Style" w:hAnsi="Bookman Old Style"/>
          <w:shadow/>
        </w:rPr>
        <w:t xml:space="preserve"> percentage of income increases. </w:t>
      </w:r>
      <w:r w:rsidR="009E5C22">
        <w:rPr>
          <w:rFonts w:ascii="Bookman Old Style" w:hAnsi="Bookman Old Style"/>
          <w:shadow/>
        </w:rPr>
        <w:t>When</w:t>
      </w:r>
      <w:r w:rsidR="00105223" w:rsidRPr="00135BED">
        <w:rPr>
          <w:rFonts w:ascii="Bookman Old Style" w:hAnsi="Bookman Old Style"/>
          <w:shadow/>
        </w:rPr>
        <w:t xml:space="preserve"> the tax rate structure is progressive then the </w:t>
      </w:r>
      <w:r w:rsidR="00105223" w:rsidRPr="00135BED">
        <w:rPr>
          <w:rFonts w:ascii="Bookman Old Style" w:hAnsi="Bookman Old Style"/>
          <w:b/>
          <w:bCs/>
          <w:shadow/>
        </w:rPr>
        <w:t xml:space="preserve">marginal rate </w:t>
      </w:r>
      <w:r w:rsidR="00105223" w:rsidRPr="00135BED">
        <w:rPr>
          <w:rFonts w:ascii="Bookman Old Style" w:hAnsi="Bookman Old Style"/>
          <w:shadow/>
        </w:rPr>
        <w:t xml:space="preserve">would be rising as the </w:t>
      </w:r>
      <w:r w:rsidR="00105223" w:rsidRPr="00135BED">
        <w:rPr>
          <w:rFonts w:ascii="Bookman Old Style" w:hAnsi="Bookman Old Style"/>
          <w:b/>
          <w:bCs/>
          <w:shadow/>
        </w:rPr>
        <w:t>tax base increases;</w:t>
      </w:r>
      <w:r w:rsidR="00135BED">
        <w:rPr>
          <w:rFonts w:ascii="Bookman Old Style" w:hAnsi="Bookman Old Style"/>
          <w:b/>
          <w:bCs/>
          <w:shadow/>
        </w:rPr>
        <w:t xml:space="preserve"> </w:t>
      </w:r>
      <w:r w:rsidR="009E5C22" w:rsidRPr="00135BED">
        <w:rPr>
          <w:rFonts w:ascii="Bookman Old Style" w:hAnsi="Bookman Old Style"/>
          <w:shadow/>
        </w:rPr>
        <w:t>further</w:t>
      </w:r>
      <w:r w:rsidR="00105223" w:rsidRPr="00135BED">
        <w:rPr>
          <w:rFonts w:ascii="Bookman Old Style" w:hAnsi="Bookman Old Style"/>
          <w:shadow/>
        </w:rPr>
        <w:t xml:space="preserve"> the marginal tax rate would lie above the average rate of tax.</w:t>
      </w:r>
    </w:p>
    <w:p w:rsidR="00D66B79" w:rsidRPr="00135BED" w:rsidRDefault="00105223" w:rsidP="00135BED">
      <w:pPr>
        <w:spacing w:line="360" w:lineRule="auto"/>
        <w:ind w:left="90"/>
        <w:jc w:val="both"/>
        <w:rPr>
          <w:rFonts w:ascii="Bookman Old Style" w:hAnsi="Bookman Old Style"/>
          <w:shadow/>
        </w:rPr>
      </w:pPr>
      <w:r w:rsidRPr="00135BED">
        <w:rPr>
          <w:rFonts w:ascii="Bookman Old Style" w:hAnsi="Bookman Old Style"/>
          <w:shadow/>
        </w:rPr>
        <w:t xml:space="preserve">Example on progressive tax structure – Individuals </w:t>
      </w:r>
      <w:r w:rsidR="00135BED" w:rsidRPr="00135BED">
        <w:rPr>
          <w:rFonts w:ascii="Bookman Old Style" w:hAnsi="Bookman Old Style"/>
          <w:shadow/>
        </w:rPr>
        <w:t>income</w:t>
      </w:r>
      <w:r w:rsidRPr="00135BED">
        <w:rPr>
          <w:rFonts w:ascii="Bookman Old Style" w:hAnsi="Bookman Old Style"/>
          <w:shadow/>
        </w:rPr>
        <w:t xml:space="preserve"> tax calculation In Ethiopia </w:t>
      </w:r>
    </w:p>
    <w:p w:rsidR="00135BED" w:rsidRPr="00E11B86" w:rsidRDefault="00135BED" w:rsidP="00C4466B">
      <w:pPr>
        <w:numPr>
          <w:ilvl w:val="0"/>
          <w:numId w:val="30"/>
        </w:numPr>
        <w:spacing w:line="360" w:lineRule="auto"/>
        <w:jc w:val="both"/>
        <w:rPr>
          <w:rFonts w:ascii="Bookman Old Style" w:hAnsi="Bookman Old Style"/>
          <w:shadow/>
        </w:rPr>
      </w:pPr>
      <w:r>
        <w:rPr>
          <w:rFonts w:ascii="Bookman Old Style" w:hAnsi="Bookman Old Style"/>
          <w:shadow/>
        </w:rPr>
        <w:t xml:space="preserve">  </w:t>
      </w:r>
      <w:r w:rsidRPr="00E11B86">
        <w:rPr>
          <w:rFonts w:ascii="Bookman Old Style" w:hAnsi="Bookman Old Style"/>
          <w:shadow/>
        </w:rPr>
        <w:t>Tax based (br)    tax rate (%)     amount of tax (br)</w:t>
      </w:r>
      <w:r w:rsidR="00E46BFE">
        <w:rPr>
          <w:rFonts w:ascii="Bookman Old Style" w:hAnsi="Bookman Old Style"/>
          <w:shadow/>
        </w:rPr>
        <w:t xml:space="preserve">    Av/rate       Marginal %</w:t>
      </w:r>
    </w:p>
    <w:p w:rsidR="00135BED" w:rsidRPr="00E11B86" w:rsidRDefault="00135BED" w:rsidP="00C4466B">
      <w:pPr>
        <w:numPr>
          <w:ilvl w:val="0"/>
          <w:numId w:val="30"/>
        </w:numPr>
        <w:spacing w:line="360" w:lineRule="auto"/>
        <w:jc w:val="both"/>
        <w:rPr>
          <w:rFonts w:ascii="Bookman Old Style" w:hAnsi="Bookman Old Style"/>
          <w:shadow/>
        </w:rPr>
      </w:pPr>
      <w:r w:rsidRPr="00E11B86">
        <w:rPr>
          <w:rFonts w:ascii="Bookman Old Style" w:hAnsi="Bookman Old Style"/>
          <w:shadow/>
        </w:rPr>
        <w:t xml:space="preserve">     </w:t>
      </w:r>
      <w:r>
        <w:rPr>
          <w:rFonts w:ascii="Bookman Old Style" w:hAnsi="Bookman Old Style"/>
          <w:shadow/>
        </w:rPr>
        <w:t>600</w:t>
      </w:r>
      <w:r w:rsidRPr="00E11B86">
        <w:rPr>
          <w:rFonts w:ascii="Bookman Old Style" w:hAnsi="Bookman Old Style"/>
          <w:shadow/>
        </w:rPr>
        <w:t xml:space="preserve">                   </w:t>
      </w:r>
      <w:r>
        <w:rPr>
          <w:rFonts w:ascii="Bookman Old Style" w:hAnsi="Bookman Old Style"/>
          <w:shadow/>
        </w:rPr>
        <w:t xml:space="preserve">   0</w:t>
      </w:r>
      <w:r w:rsidRPr="00E11B86">
        <w:rPr>
          <w:rFonts w:ascii="Bookman Old Style" w:hAnsi="Bookman Old Style"/>
          <w:shadow/>
        </w:rPr>
        <w:t xml:space="preserve">                         </w:t>
      </w:r>
      <w:r>
        <w:rPr>
          <w:rFonts w:ascii="Bookman Old Style" w:hAnsi="Bookman Old Style"/>
          <w:shadow/>
        </w:rPr>
        <w:t xml:space="preserve">     </w:t>
      </w:r>
      <w:r w:rsidRPr="00E11B86">
        <w:rPr>
          <w:rFonts w:ascii="Bookman Old Style" w:hAnsi="Bookman Old Style"/>
          <w:shadow/>
        </w:rPr>
        <w:t xml:space="preserve">  </w:t>
      </w:r>
      <w:r>
        <w:rPr>
          <w:rFonts w:ascii="Bookman Old Style" w:hAnsi="Bookman Old Style"/>
          <w:shadow/>
        </w:rPr>
        <w:t>0</w:t>
      </w:r>
      <w:r w:rsidR="00E46BFE">
        <w:rPr>
          <w:rFonts w:ascii="Bookman Old Style" w:hAnsi="Bookman Old Style"/>
          <w:shadow/>
        </w:rPr>
        <w:t xml:space="preserve">             </w:t>
      </w:r>
    </w:p>
    <w:p w:rsidR="00135BED" w:rsidRPr="00E11B86" w:rsidRDefault="009E5C22" w:rsidP="00C4466B">
      <w:pPr>
        <w:numPr>
          <w:ilvl w:val="0"/>
          <w:numId w:val="30"/>
        </w:numPr>
        <w:spacing w:line="360" w:lineRule="auto"/>
        <w:jc w:val="both"/>
        <w:rPr>
          <w:rFonts w:ascii="Bookman Old Style" w:hAnsi="Bookman Old Style"/>
          <w:shadow/>
        </w:rPr>
      </w:pPr>
      <w:r>
        <w:rPr>
          <w:rFonts w:ascii="Bookman Old Style" w:hAnsi="Bookman Old Style"/>
          <w:shadow/>
        </w:rPr>
        <w:t xml:space="preserve"> </w:t>
      </w:r>
      <w:r w:rsidR="00135BED" w:rsidRPr="00E11B86">
        <w:rPr>
          <w:rFonts w:ascii="Bookman Old Style" w:hAnsi="Bookman Old Style"/>
          <w:shadow/>
        </w:rPr>
        <w:t xml:space="preserve">  </w:t>
      </w:r>
      <w:r w:rsidR="00135BED">
        <w:rPr>
          <w:rFonts w:ascii="Bookman Old Style" w:hAnsi="Bookman Old Style"/>
          <w:shadow/>
        </w:rPr>
        <w:t>1650</w:t>
      </w:r>
      <w:r w:rsidR="00135BED" w:rsidRPr="00E11B86">
        <w:rPr>
          <w:rFonts w:ascii="Bookman Old Style" w:hAnsi="Bookman Old Style"/>
          <w:shadow/>
        </w:rPr>
        <w:t xml:space="preserve">                  </w:t>
      </w:r>
      <w:r w:rsidR="00E46BFE">
        <w:rPr>
          <w:rFonts w:ascii="Bookman Old Style" w:hAnsi="Bookman Old Style"/>
          <w:shadow/>
        </w:rPr>
        <w:t xml:space="preserve"> </w:t>
      </w:r>
      <w:r w:rsidR="00135BED" w:rsidRPr="00E11B86">
        <w:rPr>
          <w:rFonts w:ascii="Bookman Old Style" w:hAnsi="Bookman Old Style"/>
          <w:shadow/>
        </w:rPr>
        <w:t xml:space="preserve"> </w:t>
      </w:r>
      <w:r w:rsidR="00E46BFE">
        <w:rPr>
          <w:rFonts w:ascii="Bookman Old Style" w:hAnsi="Bookman Old Style"/>
          <w:shadow/>
        </w:rPr>
        <w:t xml:space="preserve"> </w:t>
      </w:r>
      <w:r w:rsidR="00135BED">
        <w:rPr>
          <w:rFonts w:ascii="Bookman Old Style" w:hAnsi="Bookman Old Style"/>
          <w:shadow/>
        </w:rPr>
        <w:t xml:space="preserve">10                            </w:t>
      </w:r>
      <w:r w:rsidR="003823A3">
        <w:rPr>
          <w:rFonts w:ascii="Bookman Old Style" w:hAnsi="Bookman Old Style"/>
          <w:shadow/>
        </w:rPr>
        <w:t xml:space="preserve"> </w:t>
      </w:r>
      <w:r w:rsidR="007A0741">
        <w:rPr>
          <w:rFonts w:ascii="Bookman Old Style" w:hAnsi="Bookman Old Style"/>
          <w:shadow/>
        </w:rPr>
        <w:t>165</w:t>
      </w:r>
      <w:r w:rsidR="00E46BFE">
        <w:rPr>
          <w:rFonts w:ascii="Bookman Old Style" w:hAnsi="Bookman Old Style"/>
          <w:shadow/>
        </w:rPr>
        <w:t xml:space="preserve">            </w:t>
      </w:r>
      <w:r w:rsidR="003823A3">
        <w:rPr>
          <w:rFonts w:ascii="Bookman Old Style" w:hAnsi="Bookman Old Style"/>
          <w:shadow/>
        </w:rPr>
        <w:t>10</w:t>
      </w:r>
      <w:r w:rsidR="007A0741">
        <w:rPr>
          <w:rFonts w:ascii="Bookman Old Style" w:hAnsi="Bookman Old Style"/>
          <w:shadow/>
        </w:rPr>
        <w:t>%               10</w:t>
      </w:r>
      <w:r w:rsidR="00E46BFE">
        <w:rPr>
          <w:rFonts w:ascii="Bookman Old Style" w:hAnsi="Bookman Old Style"/>
          <w:shadow/>
        </w:rPr>
        <w:t>%</w:t>
      </w:r>
    </w:p>
    <w:p w:rsidR="00135BED" w:rsidRDefault="00135BED" w:rsidP="00C4466B">
      <w:pPr>
        <w:numPr>
          <w:ilvl w:val="0"/>
          <w:numId w:val="30"/>
        </w:numPr>
        <w:spacing w:line="360" w:lineRule="auto"/>
        <w:jc w:val="both"/>
        <w:rPr>
          <w:rFonts w:ascii="Bookman Old Style" w:hAnsi="Bookman Old Style"/>
          <w:shadow/>
        </w:rPr>
      </w:pPr>
      <w:r w:rsidRPr="00E11B86">
        <w:rPr>
          <w:rFonts w:ascii="Bookman Old Style" w:hAnsi="Bookman Old Style"/>
          <w:shadow/>
        </w:rPr>
        <w:t xml:space="preserve">    </w:t>
      </w:r>
      <w:r>
        <w:rPr>
          <w:rFonts w:ascii="Bookman Old Style" w:hAnsi="Bookman Old Style"/>
          <w:shadow/>
        </w:rPr>
        <w:t>3200</w:t>
      </w:r>
      <w:r w:rsidRPr="00E11B86">
        <w:rPr>
          <w:rFonts w:ascii="Bookman Old Style" w:hAnsi="Bookman Old Style"/>
          <w:shadow/>
        </w:rPr>
        <w:t xml:space="preserve">                  </w:t>
      </w:r>
      <w:r>
        <w:rPr>
          <w:rFonts w:ascii="Bookman Old Style" w:hAnsi="Bookman Old Style"/>
          <w:shadow/>
        </w:rPr>
        <w:t xml:space="preserve">  15</w:t>
      </w:r>
      <w:r w:rsidRPr="00E11B86">
        <w:rPr>
          <w:rFonts w:ascii="Bookman Old Style" w:hAnsi="Bookman Old Style"/>
          <w:shadow/>
        </w:rPr>
        <w:t xml:space="preserve">                             </w:t>
      </w:r>
      <w:r w:rsidR="007A0741">
        <w:rPr>
          <w:rFonts w:ascii="Bookman Old Style" w:hAnsi="Bookman Old Style"/>
          <w:shadow/>
        </w:rPr>
        <w:t>480</w:t>
      </w:r>
      <w:r w:rsidR="003823A3">
        <w:rPr>
          <w:rFonts w:ascii="Bookman Old Style" w:hAnsi="Bookman Old Style"/>
          <w:shadow/>
        </w:rPr>
        <w:t xml:space="preserve">           </w:t>
      </w:r>
      <w:r w:rsidR="007A0741">
        <w:rPr>
          <w:rFonts w:ascii="Bookman Old Style" w:hAnsi="Bookman Old Style"/>
          <w:shadow/>
        </w:rPr>
        <w:t xml:space="preserve">  </w:t>
      </w:r>
      <w:r w:rsidR="003823A3">
        <w:rPr>
          <w:rFonts w:ascii="Bookman Old Style" w:hAnsi="Bookman Old Style"/>
          <w:shadow/>
        </w:rPr>
        <w:t>15</w:t>
      </w:r>
      <w:r w:rsidR="00E46BFE">
        <w:rPr>
          <w:rFonts w:ascii="Bookman Old Style" w:hAnsi="Bookman Old Style"/>
          <w:shadow/>
        </w:rPr>
        <w:t xml:space="preserve">%             </w:t>
      </w:r>
      <w:r w:rsidR="003823A3">
        <w:rPr>
          <w:rFonts w:ascii="Bookman Old Style" w:hAnsi="Bookman Old Style"/>
          <w:shadow/>
        </w:rPr>
        <w:t xml:space="preserve"> </w:t>
      </w:r>
      <w:r w:rsidR="00E46BFE">
        <w:rPr>
          <w:rFonts w:ascii="Bookman Old Style" w:hAnsi="Bookman Old Style"/>
          <w:shadow/>
        </w:rPr>
        <w:t xml:space="preserve"> </w:t>
      </w:r>
      <w:r w:rsidR="00105223">
        <w:rPr>
          <w:rFonts w:ascii="Bookman Old Style" w:hAnsi="Bookman Old Style"/>
          <w:shadow/>
        </w:rPr>
        <w:t>20%</w:t>
      </w:r>
    </w:p>
    <w:p w:rsidR="00135BED" w:rsidRPr="00E11B86" w:rsidRDefault="00135BED" w:rsidP="00C4466B">
      <w:pPr>
        <w:numPr>
          <w:ilvl w:val="0"/>
          <w:numId w:val="30"/>
        </w:numPr>
        <w:spacing w:line="360" w:lineRule="auto"/>
        <w:jc w:val="both"/>
        <w:rPr>
          <w:rFonts w:ascii="Bookman Old Style" w:hAnsi="Bookman Old Style"/>
          <w:shadow/>
        </w:rPr>
      </w:pPr>
      <w:r>
        <w:rPr>
          <w:rFonts w:ascii="Bookman Old Style" w:hAnsi="Bookman Old Style"/>
          <w:shadow/>
        </w:rPr>
        <w:t xml:space="preserve">   5250                     20                         </w:t>
      </w:r>
      <w:r w:rsidR="009E5C22">
        <w:rPr>
          <w:rFonts w:ascii="Bookman Old Style" w:hAnsi="Bookman Old Style"/>
          <w:shadow/>
        </w:rPr>
        <w:t xml:space="preserve"> </w:t>
      </w:r>
      <w:r w:rsidR="003823A3">
        <w:rPr>
          <w:rFonts w:ascii="Bookman Old Style" w:hAnsi="Bookman Old Style"/>
          <w:shadow/>
        </w:rPr>
        <w:t xml:space="preserve">   </w:t>
      </w:r>
      <w:r w:rsidR="007A0741">
        <w:rPr>
          <w:rFonts w:ascii="Bookman Old Style" w:hAnsi="Bookman Old Style"/>
          <w:shadow/>
        </w:rPr>
        <w:t>1050</w:t>
      </w:r>
      <w:r w:rsidR="003823A3">
        <w:rPr>
          <w:rFonts w:ascii="Bookman Old Style" w:hAnsi="Bookman Old Style"/>
          <w:shadow/>
        </w:rPr>
        <w:t xml:space="preserve">         </w:t>
      </w:r>
      <w:r w:rsidR="007A0741">
        <w:rPr>
          <w:rFonts w:ascii="Bookman Old Style" w:hAnsi="Bookman Old Style"/>
          <w:shadow/>
        </w:rPr>
        <w:t xml:space="preserve"> </w:t>
      </w:r>
      <w:r w:rsidR="003823A3">
        <w:rPr>
          <w:rFonts w:ascii="Bookman Old Style" w:hAnsi="Bookman Old Style"/>
          <w:shadow/>
        </w:rPr>
        <w:t xml:space="preserve"> 20</w:t>
      </w:r>
      <w:r w:rsidR="00105223">
        <w:rPr>
          <w:rFonts w:ascii="Bookman Old Style" w:hAnsi="Bookman Old Style"/>
          <w:shadow/>
        </w:rPr>
        <w:t xml:space="preserve">%             </w:t>
      </w:r>
      <w:r w:rsidR="003823A3">
        <w:rPr>
          <w:rFonts w:ascii="Bookman Old Style" w:hAnsi="Bookman Old Style"/>
          <w:shadow/>
        </w:rPr>
        <w:t xml:space="preserve"> </w:t>
      </w:r>
      <w:r w:rsidR="00105223">
        <w:rPr>
          <w:rFonts w:ascii="Bookman Old Style" w:hAnsi="Bookman Old Style"/>
          <w:shadow/>
        </w:rPr>
        <w:t xml:space="preserve"> 27%</w:t>
      </w:r>
    </w:p>
    <w:p w:rsidR="009E5C22" w:rsidRPr="009E5C22" w:rsidRDefault="009E5C22" w:rsidP="009E5C22">
      <w:pPr>
        <w:spacing w:line="360" w:lineRule="auto"/>
        <w:jc w:val="both"/>
        <w:rPr>
          <w:rFonts w:ascii="Bookman Old Style" w:hAnsi="Bookman Old Style"/>
          <w:shadow/>
        </w:rPr>
      </w:pPr>
      <w:r w:rsidRPr="009E5C22">
        <w:rPr>
          <w:rFonts w:ascii="Bookman Old Style" w:hAnsi="Bookman Old Style"/>
          <w:shadow/>
        </w:rPr>
        <w:t xml:space="preserve">Economists have often viewed progressively of taxation in terms of relationship between the average and marginal rates of taxation. Some advocate that the rates used here should not be just nominal (as in law) but the effective ones, since actual collections differ from nominal rates on account of various exemptions, rebates and even evasion. Empirically, these rates should be estimated on the basis of actual tax collections from various income classes of taxpayers. It is also possible to devise a measure of tax progressively by making use of measures of inequality of income distribution. </w:t>
      </w:r>
    </w:p>
    <w:p w:rsidR="00C95888" w:rsidRPr="00CF7D9E" w:rsidRDefault="00C95888" w:rsidP="00CF7D9E">
      <w:pPr>
        <w:spacing w:line="360" w:lineRule="auto"/>
        <w:jc w:val="both"/>
        <w:rPr>
          <w:rFonts w:ascii="Bookman Old Style" w:hAnsi="Bookman Old Style"/>
          <w:b/>
          <w:shadow/>
        </w:rPr>
      </w:pPr>
      <w:r w:rsidRPr="00CF7D9E">
        <w:rPr>
          <w:rFonts w:ascii="Bookman Old Style" w:hAnsi="Bookman Old Style"/>
          <w:b/>
          <w:shadow/>
        </w:rPr>
        <w:t xml:space="preserve">Arguments For and Against Proportional Taxation </w:t>
      </w:r>
    </w:p>
    <w:p w:rsidR="00C95888" w:rsidRPr="00CF7D9E" w:rsidRDefault="00C95888" w:rsidP="00CF7D9E">
      <w:pPr>
        <w:spacing w:line="360" w:lineRule="auto"/>
        <w:jc w:val="both"/>
        <w:rPr>
          <w:rFonts w:ascii="Bookman Old Style" w:hAnsi="Bookman Old Style"/>
          <w:shadow/>
        </w:rPr>
      </w:pPr>
      <w:r w:rsidRPr="00CF7D9E">
        <w:rPr>
          <w:rFonts w:ascii="Bookman Old Style" w:hAnsi="Bookman Old Style"/>
          <w:shadow/>
        </w:rPr>
        <w:t xml:space="preserve">Proportional taxation has been advocated mainly on grounds of our inability to decide upon a precise and appropriate degree of progression. It is argued that the case for progressive rates is based only upon the hypothesis that marginal utility of income is lower for the richer sections. It is claimed that this cannot be proved because utility, being a subjective thing, cannot be measured and inter-personal comparisons of utility are not possible. It follows that we cannot impose a large money burden upon the richer sections on ground of sacrifice. This argument, it is obvious, is quite misplaced. It is true that we cannot prove on any objective basis that the marginal utility of income, like the marginal utility of any particular good, falls as income increases. But it can safely be assumed that the marginal utility of income to a poor person will be higher subject to the condition that his capacity to enjoy income is as much as that of the richer man. Even if its is not, over a time, the poor person also learns the use of additional income as well as the rich person does, provided he is allowed an increase in income on a long-term basis. If still the capacity to enjoy income differs from person to person, it can happen both between the poor and the rich. </w:t>
      </w:r>
    </w:p>
    <w:p w:rsidR="00C95888" w:rsidRPr="00CF7D9E" w:rsidRDefault="00C95888" w:rsidP="00CF7D9E">
      <w:pPr>
        <w:spacing w:line="360" w:lineRule="auto"/>
        <w:jc w:val="both"/>
        <w:rPr>
          <w:rFonts w:ascii="Bookman Old Style" w:hAnsi="Bookman Old Style"/>
          <w:shadow/>
        </w:rPr>
      </w:pPr>
      <w:r w:rsidRPr="00CF7D9E">
        <w:rPr>
          <w:rFonts w:ascii="Bookman Old Style" w:hAnsi="Bookman Old Style"/>
          <w:shadow/>
        </w:rPr>
        <w:t xml:space="preserve">To put it differently, capacity to enjoy income depends upon one’s inherent faculty and one’s knowledge and awareness of the use of income. The knowledge of the possible uses of extra income can be imparted to </w:t>
      </w:r>
      <w:r w:rsidR="00CF7D9E" w:rsidRPr="00CF7D9E">
        <w:rPr>
          <w:rFonts w:ascii="Bookman Old Style" w:hAnsi="Bookman Old Style"/>
          <w:shadow/>
        </w:rPr>
        <w:t>everyone</w:t>
      </w:r>
      <w:r w:rsidRPr="00CF7D9E">
        <w:rPr>
          <w:rFonts w:ascii="Bookman Old Style" w:hAnsi="Bookman Old Style"/>
          <w:shadow/>
        </w:rPr>
        <w:t xml:space="preserve">. The inherent faculty to enjoy income however is not dependent upon the level of income one is having. </w:t>
      </w:r>
    </w:p>
    <w:p w:rsidR="004E5353" w:rsidRDefault="00C95888" w:rsidP="00CF7D9E">
      <w:pPr>
        <w:spacing w:line="360" w:lineRule="auto"/>
        <w:jc w:val="both"/>
        <w:rPr>
          <w:rFonts w:ascii="Bookman Old Style" w:hAnsi="Bookman Old Style"/>
          <w:shadow/>
        </w:rPr>
      </w:pPr>
      <w:r w:rsidRPr="00CF7D9E">
        <w:rPr>
          <w:rFonts w:ascii="Bookman Old Style" w:hAnsi="Bookman Old Style"/>
          <w:shadow/>
        </w:rPr>
        <w:t xml:space="preserve">Another argument in favor of proportional tax schedule is its administrative simplicity. It is claimed that proportional taxation is easily decided and enforced, especially because complicated rate schedules and a degree of progression in each tax is not easy to work out. As we have seen above this argument is untenable when its sacrificial dimension is looked at. From that point of view, a proportional tax is really regressive and   oppressive and this fact should not be forgotten. In terms of fixing the rate schedules, of course proportional taxes are quite convenient and simple. </w:t>
      </w:r>
    </w:p>
    <w:p w:rsidR="000C02B3" w:rsidRDefault="00C95888" w:rsidP="00CF7D9E">
      <w:pPr>
        <w:spacing w:line="360" w:lineRule="auto"/>
        <w:jc w:val="both"/>
        <w:rPr>
          <w:rFonts w:ascii="Bookman Old Style" w:hAnsi="Bookman Old Style"/>
          <w:shadow/>
        </w:rPr>
      </w:pPr>
      <w:r w:rsidRPr="00CF7D9E">
        <w:rPr>
          <w:rFonts w:ascii="Bookman Old Style" w:hAnsi="Bookman Old Style"/>
          <w:shadow/>
        </w:rPr>
        <w:t xml:space="preserve">But to say that they would be simple enough administratively also is not true. Actually in the case of proportional income tax would involve taxing every individual and family in the society irrespective of the income level. This would involve a task of estimating the net income of too many tax- payers in the country and collecting the tax also. Such a tax no longer remains ‘simple’ in the true sense of the term .It no longer remains ‘economical’ also. </w:t>
      </w:r>
    </w:p>
    <w:p w:rsidR="00C95888" w:rsidRPr="009E5C22" w:rsidRDefault="00C95888" w:rsidP="00CF7D9E">
      <w:pPr>
        <w:spacing w:line="360" w:lineRule="auto"/>
        <w:jc w:val="both"/>
        <w:rPr>
          <w:rFonts w:ascii="Bookman Old Style" w:hAnsi="Bookman Old Style"/>
          <w:b/>
          <w:shadow/>
        </w:rPr>
      </w:pPr>
      <w:r w:rsidRPr="009E5C22">
        <w:rPr>
          <w:rFonts w:ascii="Bookman Old Style" w:hAnsi="Bookman Old Style"/>
          <w:b/>
          <w:shadow/>
        </w:rPr>
        <w:t>Arguments For and Against Progressive Taxation</w:t>
      </w:r>
    </w:p>
    <w:p w:rsidR="00C95888" w:rsidRPr="009E5C22" w:rsidRDefault="00C95888" w:rsidP="009E5C22">
      <w:pPr>
        <w:spacing w:line="360" w:lineRule="auto"/>
        <w:jc w:val="both"/>
        <w:rPr>
          <w:rFonts w:ascii="Bookman Old Style" w:hAnsi="Bookman Old Style"/>
          <w:shadow/>
        </w:rPr>
      </w:pPr>
      <w:r w:rsidRPr="009E5C22">
        <w:rPr>
          <w:rFonts w:ascii="Bookman Old Style" w:hAnsi="Bookman Old Style"/>
          <w:shadow/>
        </w:rPr>
        <w:t>A very strong case progressive tax rates exist in terms of ability to pay and the corresponding sacrifice which taxation involves. This argument, of course, is based upon the assumption that marginal utility of income is subject to a reduction as income rises. For believing in this possibility and corresponding policy prescription of progressive rates we do not have to believe in the measurability of utility or the possibility of interpersonal comparisons. Such a possibility, if it existed, would additionally enable us to construct precise schedule of tax rates conforming to the dictum that marginal disutility of tax to each citizen should be the same and that the aggregate sacrifice involved should be the least. However the degree of inequalities of income and wealth are so large that we are not likely to go wrong with a high degree of progression and a scope for reducing the aggregate sacrifice would still remain.</w:t>
      </w:r>
    </w:p>
    <w:p w:rsidR="00C95888" w:rsidRPr="009E5C22" w:rsidRDefault="00C95888" w:rsidP="009E5C22">
      <w:pPr>
        <w:spacing w:line="360" w:lineRule="auto"/>
        <w:jc w:val="both"/>
        <w:rPr>
          <w:rFonts w:ascii="Bookman Old Style" w:hAnsi="Bookman Old Style"/>
          <w:shadow/>
        </w:rPr>
      </w:pPr>
      <w:r w:rsidRPr="009E5C22">
        <w:rPr>
          <w:rFonts w:ascii="Bookman Old Style" w:hAnsi="Bookman Old Style"/>
          <w:shadow/>
        </w:rPr>
        <w:t>It is, however, to be noted that the case for progressive tax has been disputed on the grounds of not only non-measurability of utility and the impossibility of interpersonal comparisons of utility, but also on the grounds that a progressive tax should be adopted only when marginal utility of income falls faster than the rise in income. Actually, the very objective of imposing equal sacrifice through taxes is contested. It is asserted accordingly that the case for progressive taxation is quite weak.</w:t>
      </w:r>
    </w:p>
    <w:p w:rsidR="00C95888" w:rsidRDefault="00C95888" w:rsidP="009E5C22">
      <w:pPr>
        <w:spacing w:line="360" w:lineRule="auto"/>
        <w:jc w:val="both"/>
        <w:rPr>
          <w:rFonts w:ascii="Bookman Old Style" w:hAnsi="Bookman Old Style"/>
          <w:shadow/>
        </w:rPr>
      </w:pPr>
      <w:r w:rsidRPr="009E5C22">
        <w:rPr>
          <w:rFonts w:ascii="Bookman Old Style" w:hAnsi="Bookman Old Style"/>
          <w:shadow/>
        </w:rPr>
        <w:t>Benefits received principle does not necessarily imply a progressive tax rate especially when we consider the welfare activities of the government. This approach would direct the government to tax the poor people more on account of the benefits received from its welfare activities. Even if we ignore the welfare activities of the state, it is debatable whether its arguments in detail while discussing the benefits received approach and found that depending upon our opinion we could end up advocating progressive or regressive taxation.</w:t>
      </w:r>
    </w:p>
    <w:p w:rsidR="00BE47E8" w:rsidRDefault="00BE47E8" w:rsidP="009E5C22">
      <w:pPr>
        <w:spacing w:line="360" w:lineRule="auto"/>
        <w:jc w:val="both"/>
        <w:rPr>
          <w:rFonts w:ascii="Bookman Old Style" w:hAnsi="Bookman Old Style"/>
          <w:shadow/>
        </w:rPr>
      </w:pPr>
    </w:p>
    <w:p w:rsidR="00BE47E8" w:rsidRPr="00BE47E8" w:rsidRDefault="00BE47E8" w:rsidP="00C4466B">
      <w:pPr>
        <w:pStyle w:val="ListParagraph"/>
        <w:numPr>
          <w:ilvl w:val="0"/>
          <w:numId w:val="25"/>
        </w:numPr>
        <w:spacing w:line="360" w:lineRule="auto"/>
        <w:jc w:val="both"/>
        <w:rPr>
          <w:rFonts w:ascii="Bookman Old Style" w:hAnsi="Bookman Old Style"/>
          <w:b/>
          <w:bCs/>
          <w:shadow/>
        </w:rPr>
      </w:pPr>
      <w:r w:rsidRPr="00BE47E8">
        <w:rPr>
          <w:rFonts w:ascii="Bookman Old Style" w:hAnsi="Bookman Old Style"/>
          <w:b/>
          <w:bCs/>
          <w:shadow/>
          <w:sz w:val="26"/>
        </w:rPr>
        <w:t>Direct Vs Indirect Taxes</w:t>
      </w:r>
    </w:p>
    <w:p w:rsidR="003A1B84" w:rsidRDefault="00BE47E8" w:rsidP="00BE47E8">
      <w:pPr>
        <w:spacing w:line="360" w:lineRule="auto"/>
        <w:jc w:val="both"/>
        <w:rPr>
          <w:rFonts w:ascii="Bookman Old Style" w:hAnsi="Bookman Old Style"/>
          <w:shadow/>
        </w:rPr>
      </w:pPr>
      <w:r w:rsidRPr="00BE47E8">
        <w:rPr>
          <w:rFonts w:ascii="Bookman Old Style" w:hAnsi="Bookman Old Style"/>
          <w:shadow/>
        </w:rPr>
        <w:t xml:space="preserve">The distinction between direct and indirect taxes is not always a satisfactory or a consistent one. There has been a long tradition in economic literature to classify taxes into these two categories. One way of distinguishing between these has been in terms of the </w:t>
      </w:r>
      <w:r w:rsidRPr="003A1B84">
        <w:rPr>
          <w:rFonts w:ascii="Bookman Old Style" w:hAnsi="Bookman Old Style"/>
          <w:b/>
          <w:i/>
          <w:shadow/>
        </w:rPr>
        <w:t>incidence of taxation</w:t>
      </w:r>
      <w:r w:rsidRPr="00BE47E8">
        <w:rPr>
          <w:rFonts w:ascii="Bookman Old Style" w:hAnsi="Bookman Old Style"/>
          <w:shadow/>
        </w:rPr>
        <w:t xml:space="preserve">. </w:t>
      </w:r>
    </w:p>
    <w:p w:rsidR="003A1B84" w:rsidRDefault="00BE47E8" w:rsidP="00BE47E8">
      <w:pPr>
        <w:spacing w:line="360" w:lineRule="auto"/>
        <w:jc w:val="both"/>
        <w:rPr>
          <w:rFonts w:ascii="Bookman Old Style" w:hAnsi="Bookman Old Style"/>
          <w:shadow/>
        </w:rPr>
      </w:pPr>
      <w:r w:rsidRPr="00BE47E8">
        <w:rPr>
          <w:rFonts w:ascii="Bookman Old Style" w:hAnsi="Bookman Old Style"/>
          <w:shadow/>
        </w:rPr>
        <w:t xml:space="preserve">It is asserted that if the incidence of a tax rests upon the person who bears its impact also, and then it is a direct tax. </w:t>
      </w:r>
    </w:p>
    <w:p w:rsidR="00BE47E8" w:rsidRPr="00BE47E8" w:rsidRDefault="00BE47E8" w:rsidP="003A1B84">
      <w:pPr>
        <w:spacing w:line="360" w:lineRule="auto"/>
        <w:jc w:val="both"/>
        <w:rPr>
          <w:rFonts w:ascii="Bookman Old Style" w:hAnsi="Bookman Old Style"/>
          <w:shadow/>
        </w:rPr>
      </w:pPr>
      <w:r w:rsidRPr="00BE47E8">
        <w:rPr>
          <w:rFonts w:ascii="Bookman Old Style" w:hAnsi="Bookman Old Style"/>
          <w:shadow/>
        </w:rPr>
        <w:t>If on the other hand, the incidence is passed on to others, and then it is an indirect tax. J.S. Mill, the physiocrats and others believed in this kind of distinction. However, it is obvious that such a distinction is not easy to maintain, especially because in some cases the incidence of the tax may shift partly and in some cases fully or even more than fully. Again, the shifting of incidence may differ even in the case of the same tax overtime and so on. Because of these complications, some authors tend to discard this distinc</w:t>
      </w:r>
      <w:r w:rsidR="003A1B84">
        <w:rPr>
          <w:rFonts w:ascii="Bookman Old Style" w:hAnsi="Bookman Old Style"/>
          <w:shadow/>
        </w:rPr>
        <w:t xml:space="preserve">tion. For example Taylor says, </w:t>
      </w:r>
      <w:r w:rsidRPr="00BE47E8">
        <w:rPr>
          <w:rFonts w:ascii="Bookman Old Style" w:hAnsi="Bookman Old Style"/>
          <w:shadow/>
        </w:rPr>
        <w:t>“The terms " direct " and “indirect" tax.... are finally distinguishable in meaning only in terms of shiftability. Direct taxes are not shifted, while indirect tax are the decline in the use of these terms can be accounted for by inability to make such broad generalization with respect to many tax measures”.</w:t>
      </w:r>
    </w:p>
    <w:p w:rsidR="003A1B84" w:rsidRDefault="00BE47E8" w:rsidP="00BE47E8">
      <w:pPr>
        <w:spacing w:line="360" w:lineRule="auto"/>
        <w:jc w:val="both"/>
        <w:rPr>
          <w:rFonts w:ascii="Bookman Old Style" w:hAnsi="Bookman Old Style"/>
          <w:shadow/>
        </w:rPr>
      </w:pPr>
      <w:r w:rsidRPr="00BE47E8">
        <w:rPr>
          <w:rFonts w:ascii="Bookman Old Style" w:hAnsi="Bookman Old Style"/>
          <w:shadow/>
        </w:rPr>
        <w:t xml:space="preserve">However, the distinction between direct and indirect taxes on the basis of the coincidence of impact and incidence is not the only one available. In economic literature we also come across many other bases of this distinction. For example, it has been maintained that while taxes on production are direct, those on consumption are indirect. </w:t>
      </w:r>
    </w:p>
    <w:p w:rsidR="000D6826" w:rsidRDefault="00BE47E8" w:rsidP="00BE47E8">
      <w:pPr>
        <w:spacing w:line="360" w:lineRule="auto"/>
        <w:jc w:val="both"/>
        <w:rPr>
          <w:rFonts w:ascii="Bookman Old Style" w:hAnsi="Bookman Old Style"/>
          <w:shadow/>
        </w:rPr>
      </w:pPr>
      <w:r w:rsidRPr="00BE47E8">
        <w:rPr>
          <w:rFonts w:ascii="Bookman Old Style" w:hAnsi="Bookman Old Style"/>
          <w:shadow/>
        </w:rPr>
        <w:t xml:space="preserve">Similarly, it has also been claimed that taxes on income are direct but those on expenditure are indirect. It would be noted that these types of distinctions do not have a sound economic basis. For example, why should we term taxes on production direct while those on consumption indirect? Both are two important activities in the economy and one cannot be sustained without the other. Similarly, to distinguish between taxes on income and taxes on expenditure would be equally faulty and more so when we notice that in terms of flow of funds in the economy, receipts and expenses are two dimensions of the same activities. </w:t>
      </w:r>
    </w:p>
    <w:p w:rsidR="00BE47E8" w:rsidRDefault="00BE47E8" w:rsidP="000D6826">
      <w:pPr>
        <w:spacing w:line="360" w:lineRule="auto"/>
        <w:jc w:val="both"/>
        <w:rPr>
          <w:rFonts w:ascii="Bookman Old Style" w:hAnsi="Bookman Old Style"/>
          <w:shadow/>
        </w:rPr>
      </w:pPr>
      <w:r w:rsidRPr="00BE47E8">
        <w:rPr>
          <w:rFonts w:ascii="Bookman Old Style" w:hAnsi="Bookman Old Style"/>
          <w:shadow/>
        </w:rPr>
        <w:t>If we want to have an economic basis for distinction between direct and indirect taxes, then the plausible approach would be to maintain that in the case of direct taxes the liability is determined with direct reference to the tax paying ability of the tax payer while in the case indirect taxes such an ability is assessed indirectly. For example, income tax is a direct tax. Here the tax paying ability is assessed directly in relation to the income of the assesses assuming that such an income is a true indicator of his tax paying ability also.</w:t>
      </w:r>
    </w:p>
    <w:p w:rsidR="00A37564" w:rsidRPr="00207758" w:rsidRDefault="00C4466B" w:rsidP="00C4466B">
      <w:pPr>
        <w:numPr>
          <w:ilvl w:val="0"/>
          <w:numId w:val="31"/>
        </w:numPr>
        <w:spacing w:line="360" w:lineRule="auto"/>
        <w:jc w:val="both"/>
        <w:rPr>
          <w:rFonts w:ascii="Bookman Old Style" w:hAnsi="Bookman Old Style"/>
          <w:shadow/>
        </w:rPr>
      </w:pPr>
      <w:r w:rsidRPr="00207758">
        <w:rPr>
          <w:rFonts w:ascii="Bookman Old Style" w:hAnsi="Bookman Old Style"/>
          <w:shadow/>
        </w:rPr>
        <w:t xml:space="preserve">Income tax, gift tax /inheritance tax, property tax, corporation taxes are </w:t>
      </w:r>
      <w:r w:rsidRPr="00207758">
        <w:rPr>
          <w:rFonts w:ascii="Bookman Old Style" w:hAnsi="Bookman Old Style"/>
          <w:b/>
          <w:bCs/>
          <w:shadow/>
        </w:rPr>
        <w:t>examples of direct taxes</w:t>
      </w:r>
    </w:p>
    <w:p w:rsidR="00207758" w:rsidRPr="00207758" w:rsidRDefault="00C4466B" w:rsidP="00C4466B">
      <w:pPr>
        <w:numPr>
          <w:ilvl w:val="0"/>
          <w:numId w:val="31"/>
        </w:numPr>
        <w:spacing w:line="360" w:lineRule="auto"/>
        <w:jc w:val="both"/>
        <w:rPr>
          <w:rFonts w:ascii="Bookman Old Style" w:hAnsi="Bookman Old Style"/>
          <w:shadow/>
        </w:rPr>
      </w:pPr>
      <w:r w:rsidRPr="00207758">
        <w:rPr>
          <w:rFonts w:ascii="Bookman Old Style" w:hAnsi="Bookman Old Style"/>
          <w:shadow/>
        </w:rPr>
        <w:t xml:space="preserve">Excise taxes, sales taxes, VAT (GST) import and export duties, taxes on railway and bus fares and so on are in the category of </w:t>
      </w:r>
      <w:r w:rsidRPr="00207758">
        <w:rPr>
          <w:rFonts w:ascii="Bookman Old Style" w:hAnsi="Bookman Old Style"/>
          <w:b/>
          <w:bCs/>
          <w:shadow/>
        </w:rPr>
        <w:t>indirect taxes</w:t>
      </w:r>
      <w:r w:rsidRPr="00207758">
        <w:rPr>
          <w:rFonts w:ascii="Bookman Old Style" w:hAnsi="Bookman Old Style"/>
          <w:shadow/>
        </w:rPr>
        <w:t xml:space="preserve">. </w:t>
      </w:r>
    </w:p>
    <w:p w:rsidR="00BE47E8" w:rsidRPr="00BE47E8" w:rsidRDefault="00BE47E8" w:rsidP="003A1B84">
      <w:pPr>
        <w:spacing w:line="360" w:lineRule="auto"/>
        <w:jc w:val="both"/>
        <w:rPr>
          <w:rFonts w:ascii="Bookman Old Style" w:hAnsi="Bookman Old Style"/>
          <w:shadow/>
        </w:rPr>
      </w:pPr>
      <w:r w:rsidRPr="00BE47E8">
        <w:rPr>
          <w:rFonts w:ascii="Bookman Old Style" w:hAnsi="Bookman Old Style"/>
          <w:shadow/>
        </w:rPr>
        <w:t xml:space="preserve">Indirect taxes may be specific or ad valorem. When they are imposed on 'per item' or 'per unit' basis, they are called specific. On the other hand, when the tax amount is scheduled according to the value of the item being taxed, it is ad valorem. Sales taxes are mostly ad valorem. Excise duties, on the other hand, are sometimes specific sometimes ad valorem and </w:t>
      </w:r>
      <w:r w:rsidR="00AA3B44" w:rsidRPr="00BE47E8">
        <w:rPr>
          <w:rFonts w:ascii="Bookman Old Style" w:hAnsi="Bookman Old Style"/>
          <w:shadow/>
        </w:rPr>
        <w:t>sometimes</w:t>
      </w:r>
      <w:r w:rsidRPr="00BE47E8">
        <w:rPr>
          <w:rFonts w:ascii="Bookman Old Style" w:hAnsi="Bookman Old Style"/>
          <w:shadow/>
        </w:rPr>
        <w:t xml:space="preserve"> a combination of both. Taxes on rail and bus passenger fares are usually ad valorem, but they can be specific basis, each passenger fare would be taxed equally. Since most rail passengers travel only a short distance, the tax per passenger will have to be very low. A very long distance passenger would also pay the same low tax. On the other hand, an ad valorem tax, say 10 per cent, would ensure that a passenger paying Br 2 as rail fare pays only 20 cents as tax, while the passenger paying Br 200 either due to a long distance or due to a higher- class travel pays Br 20 as tax. The yield from ad Valorem tax is more flexible and its incidence is more just.</w:t>
      </w:r>
    </w:p>
    <w:p w:rsidR="00BE47E8" w:rsidRDefault="00BE47E8" w:rsidP="00BE47E8">
      <w:pPr>
        <w:spacing w:line="360" w:lineRule="auto"/>
        <w:jc w:val="both"/>
        <w:rPr>
          <w:rFonts w:ascii="Bookman Old Style" w:hAnsi="Bookman Old Style"/>
          <w:shadow/>
        </w:rPr>
      </w:pPr>
      <w:r w:rsidRPr="00BE47E8">
        <w:rPr>
          <w:rFonts w:ascii="Bookman Old Style" w:hAnsi="Bookman Old Style"/>
          <w:shadow/>
        </w:rPr>
        <w:t xml:space="preserve">This brings us to the question of merits and demerits of direct and indirect taxes </w:t>
      </w:r>
      <w:r w:rsidR="003A1B84" w:rsidRPr="00BE47E8">
        <w:rPr>
          <w:rFonts w:ascii="Bookman Old Style" w:hAnsi="Bookman Old Style"/>
          <w:shadow/>
        </w:rPr>
        <w:t>knowledge</w:t>
      </w:r>
      <w:r w:rsidRPr="00BE47E8">
        <w:rPr>
          <w:rFonts w:ascii="Bookman Old Style" w:hAnsi="Bookman Old Style"/>
          <w:shadow/>
        </w:rPr>
        <w:t xml:space="preserve"> of which helps the government in choosing a judicious combination of both types. We are not likely to come across an economy where only one form of taxation is being used to the exclusion of the other. What would differ from one economy to the other is the exact proportion in which these are mixed.</w:t>
      </w:r>
    </w:p>
    <w:p w:rsidR="000B6E01" w:rsidRDefault="000B6E01" w:rsidP="00BE47E8">
      <w:pPr>
        <w:spacing w:line="360" w:lineRule="auto"/>
        <w:jc w:val="both"/>
        <w:rPr>
          <w:rFonts w:ascii="Bookman Old Style" w:hAnsi="Bookman Old Style"/>
          <w:shadow/>
        </w:rPr>
      </w:pPr>
    </w:p>
    <w:p w:rsidR="000B6E01" w:rsidRDefault="000B6E01" w:rsidP="00BE47E8">
      <w:pPr>
        <w:spacing w:line="360" w:lineRule="auto"/>
        <w:jc w:val="both"/>
        <w:rPr>
          <w:rFonts w:ascii="Bookman Old Style" w:hAnsi="Bookman Old Style"/>
          <w:shadow/>
        </w:rPr>
      </w:pPr>
    </w:p>
    <w:p w:rsidR="000B6E01" w:rsidRPr="00BE47E8" w:rsidRDefault="000B6E01" w:rsidP="00BE47E8">
      <w:pPr>
        <w:spacing w:line="360" w:lineRule="auto"/>
        <w:jc w:val="both"/>
        <w:rPr>
          <w:rFonts w:ascii="Bookman Old Style" w:hAnsi="Bookman Old Style"/>
          <w:shadow/>
        </w:rPr>
      </w:pPr>
    </w:p>
    <w:p w:rsidR="000B6E01" w:rsidRDefault="000B6E01" w:rsidP="00C4466B">
      <w:pPr>
        <w:pStyle w:val="ListParagraph"/>
        <w:numPr>
          <w:ilvl w:val="0"/>
          <w:numId w:val="25"/>
        </w:numPr>
        <w:jc w:val="both"/>
        <w:rPr>
          <w:rFonts w:ascii="Bookman Old Style" w:hAnsi="Bookman Old Style"/>
          <w:shadow/>
        </w:rPr>
      </w:pPr>
      <w:r w:rsidRPr="000B6E01">
        <w:rPr>
          <w:rFonts w:ascii="Bookman Old Style" w:hAnsi="Bookman Old Style"/>
          <w:b/>
          <w:bCs/>
          <w:shadow/>
        </w:rPr>
        <w:t>Ad valorem vs unit taxes</w:t>
      </w:r>
    </w:p>
    <w:p w:rsidR="000B6E01" w:rsidRDefault="00C4466B" w:rsidP="000B6E01">
      <w:pPr>
        <w:spacing w:line="360" w:lineRule="auto"/>
        <w:ind w:left="720"/>
        <w:jc w:val="both"/>
        <w:rPr>
          <w:rFonts w:ascii="Bookman Old Style" w:hAnsi="Bookman Old Style"/>
        </w:rPr>
      </w:pPr>
      <w:r w:rsidRPr="000B6E01">
        <w:rPr>
          <w:rFonts w:ascii="Bookman Old Style" w:hAnsi="Bookman Old Style"/>
        </w:rPr>
        <w:t>Such a distinction is in terms of the unit of measurement of the tax base;</w:t>
      </w:r>
      <w:r w:rsidR="000B6E01">
        <w:rPr>
          <w:rFonts w:ascii="Bookman Old Style" w:hAnsi="Bookman Old Style"/>
        </w:rPr>
        <w:t xml:space="preserve"> </w:t>
      </w:r>
    </w:p>
    <w:p w:rsidR="00A37564" w:rsidRPr="000B6E01" w:rsidRDefault="00C4466B" w:rsidP="000B6E01">
      <w:pPr>
        <w:spacing w:line="360" w:lineRule="auto"/>
        <w:jc w:val="both"/>
        <w:rPr>
          <w:rFonts w:ascii="Bookman Old Style" w:hAnsi="Bookman Old Style"/>
        </w:rPr>
      </w:pPr>
      <w:r w:rsidRPr="000B6E01">
        <w:rPr>
          <w:rFonts w:ascii="Bookman Old Style" w:hAnsi="Bookman Old Style"/>
          <w:b/>
          <w:bCs/>
        </w:rPr>
        <w:t xml:space="preserve">Ad valorem taxes </w:t>
      </w:r>
      <w:r w:rsidRPr="000B6E01">
        <w:rPr>
          <w:rFonts w:ascii="Bookman Old Style" w:hAnsi="Bookman Old Style"/>
        </w:rPr>
        <w:t xml:space="preserve">are when the tax amount is scheduled according to </w:t>
      </w:r>
      <w:r w:rsidRPr="000B6E01">
        <w:rPr>
          <w:rFonts w:ascii="Bookman Old Style" w:hAnsi="Bookman Old Style"/>
          <w:b/>
          <w:bCs/>
        </w:rPr>
        <w:t xml:space="preserve">the value of the item </w:t>
      </w:r>
      <w:r w:rsidRPr="000B6E01">
        <w:rPr>
          <w:rFonts w:ascii="Bookman Old Style" w:hAnsi="Bookman Old Style"/>
        </w:rPr>
        <w:t>bein</w:t>
      </w:r>
      <w:r w:rsidR="000B6E01" w:rsidRPr="000B6E01">
        <w:rPr>
          <w:rFonts w:ascii="Bookman Old Style" w:hAnsi="Bookman Old Style"/>
        </w:rPr>
        <w:t xml:space="preserve">g taxed. </w:t>
      </w:r>
      <w:r w:rsidRPr="000B6E01">
        <w:rPr>
          <w:rFonts w:ascii="Bookman Old Style" w:hAnsi="Bookman Old Style"/>
        </w:rPr>
        <w:t>The tax automatically gets linked with the value of the item in the market/economy</w:t>
      </w:r>
      <w:r w:rsidR="000B6E01" w:rsidRPr="000B6E01">
        <w:rPr>
          <w:rFonts w:ascii="Bookman Old Style" w:hAnsi="Bookman Old Style"/>
        </w:rPr>
        <w:t xml:space="preserve"> </w:t>
      </w:r>
      <w:r w:rsidRPr="000B6E01">
        <w:rPr>
          <w:rFonts w:ascii="Bookman Old Style" w:hAnsi="Bookman Old Style"/>
        </w:rPr>
        <w:t xml:space="preserve">i.e, in the </w:t>
      </w:r>
      <w:r w:rsidRPr="000B6E01">
        <w:rPr>
          <w:rFonts w:ascii="Bookman Old Style" w:hAnsi="Bookman Old Style"/>
          <w:b/>
          <w:bCs/>
        </w:rPr>
        <w:t>period of boom</w:t>
      </w:r>
      <w:r w:rsidRPr="000B6E01">
        <w:rPr>
          <w:rFonts w:ascii="Bookman Old Style" w:hAnsi="Bookman Old Style"/>
        </w:rPr>
        <w:t xml:space="preserve">, the tax liability tends to </w:t>
      </w:r>
      <w:r w:rsidRPr="000B6E01">
        <w:rPr>
          <w:rFonts w:ascii="Bookman Old Style" w:hAnsi="Bookman Old Style"/>
          <w:b/>
          <w:bCs/>
        </w:rPr>
        <w:t>rise</w:t>
      </w:r>
      <w:r w:rsidRPr="000B6E01">
        <w:rPr>
          <w:rFonts w:ascii="Bookman Old Style" w:hAnsi="Bookman Old Style"/>
        </w:rPr>
        <w:t xml:space="preserve"> and in times of </w:t>
      </w:r>
      <w:r w:rsidRPr="000B6E01">
        <w:rPr>
          <w:rFonts w:ascii="Bookman Old Style" w:hAnsi="Bookman Old Style"/>
          <w:b/>
          <w:bCs/>
        </w:rPr>
        <w:t>recession</w:t>
      </w:r>
      <w:r w:rsidRPr="000B6E01">
        <w:rPr>
          <w:rFonts w:ascii="Bookman Old Style" w:hAnsi="Bookman Old Style"/>
        </w:rPr>
        <w:t xml:space="preserve"> the tax liability also </w:t>
      </w:r>
      <w:r w:rsidRPr="000B6E01">
        <w:rPr>
          <w:rFonts w:ascii="Bookman Old Style" w:hAnsi="Bookman Old Style"/>
          <w:b/>
          <w:bCs/>
        </w:rPr>
        <w:t>declines</w:t>
      </w:r>
      <w:r w:rsidRPr="000B6E01">
        <w:rPr>
          <w:rFonts w:ascii="Bookman Old Style" w:hAnsi="Bookman Old Style"/>
        </w:rPr>
        <w:t>;</w:t>
      </w:r>
    </w:p>
    <w:p w:rsidR="00A37564" w:rsidRPr="000B6E01" w:rsidRDefault="000B6E01" w:rsidP="000B6E01">
      <w:pPr>
        <w:spacing w:line="360" w:lineRule="auto"/>
        <w:jc w:val="both"/>
        <w:rPr>
          <w:rFonts w:ascii="Bookman Old Style" w:hAnsi="Bookman Old Style"/>
        </w:rPr>
      </w:pPr>
      <w:r w:rsidRPr="000B6E01">
        <w:rPr>
          <w:rFonts w:ascii="Bookman Old Style" w:hAnsi="Bookman Old Style"/>
          <w:b/>
          <w:bCs/>
        </w:rPr>
        <w:t>Unit (specific) taxes</w:t>
      </w:r>
      <w:r w:rsidRPr="000B6E01">
        <w:rPr>
          <w:rFonts w:ascii="Bookman Old Style" w:hAnsi="Bookman Old Style"/>
        </w:rPr>
        <w:t xml:space="preserve"> - </w:t>
      </w:r>
      <w:r w:rsidR="00C4466B" w:rsidRPr="000B6E01">
        <w:rPr>
          <w:rFonts w:ascii="Bookman Old Style" w:hAnsi="Bookman Old Style"/>
        </w:rPr>
        <w:t>Are those imposed on per item or per unit basis;</w:t>
      </w:r>
    </w:p>
    <w:p w:rsidR="00A37564" w:rsidRPr="000B6E01" w:rsidRDefault="00C4466B" w:rsidP="00C4466B">
      <w:pPr>
        <w:numPr>
          <w:ilvl w:val="0"/>
          <w:numId w:val="32"/>
        </w:numPr>
        <w:spacing w:line="360" w:lineRule="auto"/>
        <w:jc w:val="both"/>
        <w:rPr>
          <w:rFonts w:ascii="Bookman Old Style" w:hAnsi="Bookman Old Style"/>
        </w:rPr>
      </w:pPr>
      <w:r w:rsidRPr="000B6E01">
        <w:rPr>
          <w:rFonts w:ascii="Bookman Old Style" w:hAnsi="Bookman Old Style"/>
        </w:rPr>
        <w:t>By using the weight, length and some other unit of measurement;</w:t>
      </w:r>
    </w:p>
    <w:p w:rsidR="000B6E01" w:rsidRDefault="000B6E01" w:rsidP="000B6E01">
      <w:pPr>
        <w:spacing w:line="360" w:lineRule="auto"/>
        <w:ind w:firstLine="720"/>
        <w:jc w:val="both"/>
        <w:rPr>
          <w:rFonts w:ascii="Bookman Old Style" w:hAnsi="Bookman Old Style"/>
        </w:rPr>
      </w:pPr>
      <w:r w:rsidRPr="000B6E01">
        <w:rPr>
          <w:rFonts w:ascii="Bookman Old Style" w:hAnsi="Bookman Old Style"/>
        </w:rPr>
        <w:t>Example- Sales</w:t>
      </w:r>
      <w:r w:rsidR="00C4466B" w:rsidRPr="000B6E01">
        <w:rPr>
          <w:rFonts w:ascii="Bookman Old Style" w:hAnsi="Bookman Old Style"/>
        </w:rPr>
        <w:t xml:space="preserve"> taxes are mostly ad valorem. </w:t>
      </w:r>
      <w:r w:rsidRPr="000B6E01">
        <w:rPr>
          <w:rFonts w:ascii="Bookman Old Style" w:hAnsi="Bookman Old Style"/>
        </w:rPr>
        <w:t>But excise duties are sometimes specific, sometimes ad valorem and sometimes combination of the two</w:t>
      </w:r>
    </w:p>
    <w:p w:rsidR="000B6E01" w:rsidRPr="008926EB" w:rsidRDefault="000B6E01" w:rsidP="000B6E01">
      <w:pPr>
        <w:tabs>
          <w:tab w:val="left" w:pos="1170"/>
        </w:tabs>
        <w:spacing w:after="0" w:line="240" w:lineRule="auto"/>
        <w:jc w:val="both"/>
        <w:rPr>
          <w:rFonts w:ascii="Cambria" w:hAnsi="Cambria"/>
          <w:sz w:val="4"/>
        </w:rPr>
      </w:pPr>
    </w:p>
    <w:p w:rsidR="000B6E01" w:rsidRPr="000B6E01" w:rsidRDefault="000B6E01" w:rsidP="000B6E01">
      <w:pPr>
        <w:tabs>
          <w:tab w:val="left" w:pos="1170"/>
        </w:tabs>
        <w:spacing w:after="0" w:line="240" w:lineRule="auto"/>
        <w:jc w:val="both"/>
        <w:rPr>
          <w:rFonts w:ascii="Bookman Old Style" w:hAnsi="Bookman Old Style"/>
          <w:b/>
          <w:sz w:val="28"/>
          <w:szCs w:val="28"/>
        </w:rPr>
      </w:pPr>
      <w:r w:rsidRPr="000B6E01">
        <w:rPr>
          <w:rFonts w:ascii="Bookman Old Style" w:hAnsi="Bookman Old Style"/>
          <w:b/>
          <w:sz w:val="28"/>
          <w:szCs w:val="28"/>
        </w:rPr>
        <w:t>Tax rate structures</w:t>
      </w:r>
    </w:p>
    <w:p w:rsidR="00BE47E8" w:rsidRDefault="000B6E01" w:rsidP="000B6E01">
      <w:pPr>
        <w:rPr>
          <w:rFonts w:ascii="Bookman Old Style" w:hAnsi="Bookman Old Style"/>
        </w:rPr>
      </w:pPr>
      <w:r>
        <w:rPr>
          <w:rFonts w:ascii="Bookman Old Style" w:hAnsi="Bookman Old Style"/>
        </w:rPr>
        <w:t xml:space="preserve"> There two </w:t>
      </w:r>
      <w:r w:rsidR="008A45AB">
        <w:rPr>
          <w:rFonts w:ascii="Bookman Old Style" w:hAnsi="Bookman Old Style"/>
        </w:rPr>
        <w:t>types of</w:t>
      </w:r>
      <w:r>
        <w:rPr>
          <w:rFonts w:ascii="Bookman Old Style" w:hAnsi="Bookman Old Style"/>
        </w:rPr>
        <w:t xml:space="preserve"> </w:t>
      </w:r>
      <w:r w:rsidR="008A45AB">
        <w:rPr>
          <w:rFonts w:ascii="Bookman Old Style" w:hAnsi="Bookman Old Style"/>
        </w:rPr>
        <w:t>tax rate</w:t>
      </w:r>
      <w:r>
        <w:rPr>
          <w:rFonts w:ascii="Bookman Old Style" w:hAnsi="Bookman Old Style"/>
        </w:rPr>
        <w:t xml:space="preserve"> structures</w:t>
      </w:r>
    </w:p>
    <w:p w:rsidR="000B6E01" w:rsidRDefault="000B6E01" w:rsidP="00C4466B">
      <w:pPr>
        <w:pStyle w:val="ListParagraph"/>
        <w:numPr>
          <w:ilvl w:val="0"/>
          <w:numId w:val="15"/>
        </w:numPr>
        <w:spacing w:line="360" w:lineRule="auto"/>
        <w:rPr>
          <w:rFonts w:ascii="Bookman Old Style" w:hAnsi="Bookman Old Style"/>
        </w:rPr>
      </w:pPr>
      <w:r>
        <w:rPr>
          <w:rFonts w:ascii="Bookman Old Style" w:hAnsi="Bookman Old Style"/>
        </w:rPr>
        <w:t xml:space="preserve">Single stage tax rate – when only single rate is used for a given taxable </w:t>
      </w:r>
      <w:r w:rsidR="008A45AB">
        <w:rPr>
          <w:rFonts w:ascii="Bookman Old Style" w:hAnsi="Bookman Old Style"/>
        </w:rPr>
        <w:t>base /income or activities</w:t>
      </w:r>
    </w:p>
    <w:p w:rsidR="008A45AB" w:rsidRDefault="008A45AB" w:rsidP="008A45AB">
      <w:pPr>
        <w:pStyle w:val="ListParagraph"/>
        <w:spacing w:line="360" w:lineRule="auto"/>
        <w:rPr>
          <w:rFonts w:ascii="Bookman Old Style" w:hAnsi="Bookman Old Style"/>
        </w:rPr>
      </w:pPr>
      <w:r>
        <w:rPr>
          <w:rFonts w:ascii="Bookman Old Style" w:hAnsi="Bookman Old Style"/>
        </w:rPr>
        <w:t xml:space="preserve">    Example – VAT rate 15%,   Dividend tax 10%,   Corporate income  tax    30%    </w:t>
      </w:r>
    </w:p>
    <w:p w:rsidR="008A45AB" w:rsidRDefault="008A45AB" w:rsidP="00C4466B">
      <w:pPr>
        <w:pStyle w:val="ListParagraph"/>
        <w:numPr>
          <w:ilvl w:val="0"/>
          <w:numId w:val="15"/>
        </w:numPr>
        <w:spacing w:line="360" w:lineRule="auto"/>
        <w:rPr>
          <w:rFonts w:ascii="Bookman Old Style" w:hAnsi="Bookman Old Style"/>
        </w:rPr>
      </w:pPr>
      <w:r>
        <w:rPr>
          <w:rFonts w:ascii="Bookman Old Style" w:hAnsi="Bookman Old Style"/>
        </w:rPr>
        <w:t>Multiple stage  tax  rate -  When more than one tax rates were used for taxation of a given taxable base /income or activities</w:t>
      </w:r>
    </w:p>
    <w:p w:rsidR="00392C9E" w:rsidRDefault="008A45AB" w:rsidP="008A45AB">
      <w:pPr>
        <w:pStyle w:val="ListParagraph"/>
        <w:spacing w:line="360" w:lineRule="auto"/>
        <w:rPr>
          <w:rFonts w:ascii="Bookman Old Style" w:hAnsi="Bookman Old Style"/>
        </w:rPr>
      </w:pPr>
      <w:r>
        <w:rPr>
          <w:rFonts w:ascii="Bookman Old Style" w:hAnsi="Bookman Old Style"/>
        </w:rPr>
        <w:t>Example – progressive tax rate on individuals’ income</w:t>
      </w:r>
    </w:p>
    <w:p w:rsidR="00392C9E" w:rsidRPr="00392C9E" w:rsidRDefault="00392C9E" w:rsidP="00392C9E">
      <w:pPr>
        <w:tabs>
          <w:tab w:val="left" w:pos="1170"/>
        </w:tabs>
        <w:spacing w:after="0" w:line="240" w:lineRule="auto"/>
        <w:jc w:val="both"/>
        <w:rPr>
          <w:rFonts w:ascii="Cambria" w:hAnsi="Cambria"/>
          <w:b/>
          <w:sz w:val="28"/>
          <w:szCs w:val="28"/>
        </w:rPr>
      </w:pPr>
      <w:r w:rsidRPr="00392C9E">
        <w:rPr>
          <w:rFonts w:ascii="Cambria" w:hAnsi="Cambria"/>
          <w:b/>
          <w:sz w:val="28"/>
          <w:szCs w:val="28"/>
        </w:rPr>
        <w:t>Tax evasion, avoidance and delinquency</w:t>
      </w:r>
    </w:p>
    <w:p w:rsidR="00A37564" w:rsidRPr="00392C9E" w:rsidRDefault="00C4466B" w:rsidP="00C4466B">
      <w:pPr>
        <w:numPr>
          <w:ilvl w:val="0"/>
          <w:numId w:val="33"/>
        </w:numPr>
        <w:spacing w:line="360" w:lineRule="auto"/>
        <w:rPr>
          <w:rFonts w:ascii="Bookman Old Style" w:hAnsi="Bookman Old Style"/>
        </w:rPr>
      </w:pPr>
      <w:r w:rsidRPr="00392C9E">
        <w:rPr>
          <w:rFonts w:ascii="Bookman Old Style" w:hAnsi="Bookman Old Style"/>
          <w:b/>
          <w:bCs/>
        </w:rPr>
        <w:t>Tax avoidance</w:t>
      </w:r>
      <w:r w:rsidRPr="00392C9E">
        <w:rPr>
          <w:rFonts w:ascii="Bookman Old Style" w:hAnsi="Bookman Old Style"/>
          <w:bCs/>
        </w:rPr>
        <w:t xml:space="preserve"> </w:t>
      </w:r>
      <w:r w:rsidRPr="00392C9E">
        <w:rPr>
          <w:rFonts w:ascii="Bookman Old Style" w:hAnsi="Bookman Old Style"/>
        </w:rPr>
        <w:t>refers an attempt to reduce tax liability by legal means for example, by exploiting loopholes</w:t>
      </w:r>
      <w:r w:rsidR="00392C9E">
        <w:rPr>
          <w:rFonts w:ascii="Bookman Old Style" w:hAnsi="Bookman Old Style"/>
        </w:rPr>
        <w:t xml:space="preserve">. It is a  </w:t>
      </w:r>
      <w:r w:rsidRPr="00392C9E">
        <w:rPr>
          <w:rFonts w:ascii="Bookman Old Style" w:hAnsi="Bookman Old Style"/>
        </w:rPr>
        <w:t>Legal exploitation of the tax regime to ones own advantage;</w:t>
      </w:r>
    </w:p>
    <w:p w:rsidR="00A37564" w:rsidRPr="00392C9E" w:rsidRDefault="00C4466B" w:rsidP="00C4466B">
      <w:pPr>
        <w:numPr>
          <w:ilvl w:val="0"/>
          <w:numId w:val="33"/>
        </w:numPr>
        <w:spacing w:line="360" w:lineRule="auto"/>
        <w:rPr>
          <w:rFonts w:ascii="Bookman Old Style" w:hAnsi="Bookman Old Style"/>
        </w:rPr>
      </w:pPr>
      <w:r w:rsidRPr="00392C9E">
        <w:rPr>
          <w:rFonts w:ascii="Bookman Old Style" w:hAnsi="Bookman Old Style"/>
          <w:b/>
          <w:bCs/>
        </w:rPr>
        <w:t>Tax evasion</w:t>
      </w:r>
      <w:r w:rsidRPr="00392C9E">
        <w:rPr>
          <w:rFonts w:ascii="Bookman Old Style" w:hAnsi="Bookman Old Style"/>
          <w:bCs/>
        </w:rPr>
        <w:t xml:space="preserve">  is  </w:t>
      </w:r>
      <w:r w:rsidRPr="00392C9E">
        <w:rPr>
          <w:rFonts w:ascii="Bookman Old Style" w:hAnsi="Bookman Old Style"/>
        </w:rPr>
        <w:t>attempting to reduce tax liability illegally (by breaking laws);</w:t>
      </w:r>
    </w:p>
    <w:p w:rsidR="00A37564" w:rsidRPr="00392C9E" w:rsidRDefault="00C4466B" w:rsidP="00C4466B">
      <w:pPr>
        <w:numPr>
          <w:ilvl w:val="0"/>
          <w:numId w:val="33"/>
        </w:numPr>
        <w:spacing w:line="360" w:lineRule="auto"/>
        <w:rPr>
          <w:b/>
          <w:sz w:val="28"/>
          <w:szCs w:val="28"/>
        </w:rPr>
      </w:pPr>
      <w:r w:rsidRPr="00392C9E">
        <w:rPr>
          <w:rFonts w:ascii="Bookman Old Style" w:hAnsi="Bookman Old Style"/>
        </w:rPr>
        <w:t xml:space="preserve">Tax evasion </w:t>
      </w:r>
      <w:r w:rsidR="00392C9E">
        <w:rPr>
          <w:rFonts w:ascii="Bookman Old Style" w:hAnsi="Bookman Old Style"/>
        </w:rPr>
        <w:t xml:space="preserve">is </w:t>
      </w:r>
      <w:r w:rsidRPr="00392C9E">
        <w:rPr>
          <w:rFonts w:ascii="Bookman Old Style" w:hAnsi="Bookman Old Style"/>
        </w:rPr>
        <w:t xml:space="preserve"> intentional misrepresentation or hiding of the true state of taxpayers affairs</w:t>
      </w:r>
      <w:r w:rsidR="00392C9E">
        <w:rPr>
          <w:b/>
          <w:sz w:val="28"/>
          <w:szCs w:val="28"/>
        </w:rPr>
        <w:t xml:space="preserve">. </w:t>
      </w:r>
      <w:r w:rsidRPr="00392C9E">
        <w:rPr>
          <w:rFonts w:ascii="Bookman Old Style" w:hAnsi="Bookman Old Style"/>
        </w:rPr>
        <w:t>Tax evasion may be through suppression of income or exaggeration of expenditures</w:t>
      </w:r>
      <w:r w:rsidR="00392C9E">
        <w:rPr>
          <w:rFonts w:ascii="Bookman Old Style" w:hAnsi="Bookman Old Style"/>
        </w:rPr>
        <w:t xml:space="preserve">. </w:t>
      </w:r>
      <w:r w:rsidRPr="00392C9E">
        <w:rPr>
          <w:rFonts w:ascii="Bookman Old Style" w:hAnsi="Bookman Old Style"/>
        </w:rPr>
        <w:t>Include taxpayers that  deliberately understate their income; over claim deductions, credits; fail to lodge returns and pay; or do not keep the required records etc …</w:t>
      </w:r>
    </w:p>
    <w:p w:rsidR="00392C9E" w:rsidRPr="00392C9E" w:rsidRDefault="00392C9E" w:rsidP="00392C9E">
      <w:pPr>
        <w:rPr>
          <w:rFonts w:ascii="Bookman Old Style" w:hAnsi="Bookman Old Style"/>
        </w:rPr>
      </w:pPr>
      <w:r w:rsidRPr="00392C9E">
        <w:rPr>
          <w:rFonts w:ascii="Bookman Old Style" w:hAnsi="Bookman Old Style"/>
        </w:rPr>
        <w:t xml:space="preserve">Theoretically, there are a number of factors causing </w:t>
      </w:r>
      <w:r w:rsidRPr="00392C9E">
        <w:rPr>
          <w:rFonts w:ascii="Bookman Old Style" w:hAnsi="Bookman Old Style"/>
          <w:b/>
          <w:bCs/>
        </w:rPr>
        <w:t>tax evasion:</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Complex tax structure</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High tax rates;</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Low probability of audit;</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Low penalty rate;</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 xml:space="preserve">Peers evasion decision etc </w:t>
      </w:r>
    </w:p>
    <w:p w:rsidR="00A37564" w:rsidRPr="00392C9E" w:rsidRDefault="00392C9E" w:rsidP="00392C9E">
      <w:pPr>
        <w:rPr>
          <w:rFonts w:ascii="Bookman Old Style" w:hAnsi="Bookman Old Style"/>
          <w:b/>
        </w:rPr>
      </w:pPr>
      <w:r w:rsidRPr="00392C9E">
        <w:rPr>
          <w:rFonts w:ascii="Bookman Old Style" w:hAnsi="Bookman Old Style"/>
          <w:b/>
        </w:rPr>
        <w:t xml:space="preserve">Tax Avoidance </w:t>
      </w:r>
      <w:r>
        <w:rPr>
          <w:rFonts w:ascii="Bookman Old Style" w:hAnsi="Bookman Old Style"/>
          <w:b/>
        </w:rPr>
        <w:t xml:space="preserve">is </w:t>
      </w:r>
      <w:r w:rsidR="00C4466B" w:rsidRPr="00392C9E">
        <w:rPr>
          <w:rFonts w:ascii="Bookman Old Style" w:hAnsi="Bookman Old Style"/>
        </w:rPr>
        <w:t xml:space="preserve">Systematic analysis of differing tax options aimed at the minimization of tax liability in current and future tax periods; </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Features of tax planning:</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Tax planning is legal;</w:t>
      </w:r>
    </w:p>
    <w:p w:rsidR="00A37564" w:rsidRPr="00392C9E" w:rsidRDefault="00C4466B" w:rsidP="00C4466B">
      <w:pPr>
        <w:numPr>
          <w:ilvl w:val="0"/>
          <w:numId w:val="34"/>
        </w:numPr>
        <w:rPr>
          <w:rFonts w:ascii="Bookman Old Style" w:hAnsi="Bookman Old Style"/>
        </w:rPr>
      </w:pPr>
      <w:r w:rsidRPr="00392C9E">
        <w:rPr>
          <w:rFonts w:ascii="Bookman Old Style" w:hAnsi="Bookman Old Style"/>
        </w:rPr>
        <w:t>Consider tax effects before transactions are finalized;</w:t>
      </w:r>
    </w:p>
    <w:p w:rsidR="00392C9E" w:rsidRDefault="00392C9E" w:rsidP="00392C9E">
      <w:pPr>
        <w:rPr>
          <w:rFonts w:ascii="Bookman Old Style" w:hAnsi="Bookman Old Style"/>
        </w:rPr>
      </w:pPr>
      <w:r w:rsidRPr="00392C9E">
        <w:rPr>
          <w:rFonts w:ascii="Bookman Old Style" w:hAnsi="Bookman Old Style"/>
        </w:rPr>
        <w:t>Pay close attention to the structural and transactional categories established by the government;</w:t>
      </w:r>
    </w:p>
    <w:p w:rsidR="00392C9E" w:rsidRDefault="00392C9E" w:rsidP="00392C9E">
      <w:pPr>
        <w:rPr>
          <w:rFonts w:ascii="Bookman Old Style" w:hAnsi="Bookman Old Style"/>
        </w:rPr>
      </w:pPr>
      <w:r w:rsidRPr="00392C9E">
        <w:rPr>
          <w:rFonts w:ascii="Bookman Old Style" w:hAnsi="Bookman Old Style"/>
          <w:b/>
          <w:bCs/>
        </w:rPr>
        <w:t>Tax avoidance techniques</w:t>
      </w:r>
    </w:p>
    <w:p w:rsidR="00A37564" w:rsidRPr="00392C9E" w:rsidRDefault="00C4466B" w:rsidP="00C4466B">
      <w:pPr>
        <w:numPr>
          <w:ilvl w:val="0"/>
          <w:numId w:val="35"/>
        </w:numPr>
        <w:rPr>
          <w:rFonts w:ascii="Bookman Old Style" w:hAnsi="Bookman Old Style"/>
        </w:rPr>
      </w:pPr>
      <w:r w:rsidRPr="00392C9E">
        <w:rPr>
          <w:rFonts w:ascii="Bookman Old Style" w:hAnsi="Bookman Old Style"/>
        </w:rPr>
        <w:t>Obtaining deduction;</w:t>
      </w:r>
    </w:p>
    <w:p w:rsidR="00A37564" w:rsidRPr="00392C9E" w:rsidRDefault="00C4466B" w:rsidP="00C4466B">
      <w:pPr>
        <w:numPr>
          <w:ilvl w:val="0"/>
          <w:numId w:val="35"/>
        </w:numPr>
        <w:rPr>
          <w:rFonts w:ascii="Bookman Old Style" w:hAnsi="Bookman Old Style"/>
        </w:rPr>
      </w:pPr>
      <w:r w:rsidRPr="00392C9E">
        <w:rPr>
          <w:rFonts w:ascii="Bookman Old Style" w:hAnsi="Bookman Old Style"/>
        </w:rPr>
        <w:t xml:space="preserve">Use exclusions </w:t>
      </w:r>
    </w:p>
    <w:p w:rsidR="00A37564" w:rsidRPr="00392C9E" w:rsidRDefault="00C4466B" w:rsidP="00C4466B">
      <w:pPr>
        <w:numPr>
          <w:ilvl w:val="0"/>
          <w:numId w:val="35"/>
        </w:numPr>
        <w:rPr>
          <w:rFonts w:ascii="Bookman Old Style" w:hAnsi="Bookman Old Style"/>
        </w:rPr>
      </w:pPr>
      <w:r w:rsidRPr="00392C9E">
        <w:rPr>
          <w:rFonts w:ascii="Bookman Old Style" w:hAnsi="Bookman Old Style"/>
        </w:rPr>
        <w:t>Postpone income recognition;</w:t>
      </w:r>
    </w:p>
    <w:p w:rsidR="00A37564" w:rsidRPr="00392C9E" w:rsidRDefault="00C4466B" w:rsidP="00C4466B">
      <w:pPr>
        <w:numPr>
          <w:ilvl w:val="0"/>
          <w:numId w:val="35"/>
        </w:numPr>
        <w:rPr>
          <w:rFonts w:ascii="Bookman Old Style" w:hAnsi="Bookman Old Style"/>
        </w:rPr>
      </w:pPr>
      <w:r w:rsidRPr="00392C9E">
        <w:rPr>
          <w:rFonts w:ascii="Bookman Old Style" w:hAnsi="Bookman Old Style"/>
        </w:rPr>
        <w:t>Accelerate losses and deductions;</w:t>
      </w:r>
    </w:p>
    <w:p w:rsidR="00A37564" w:rsidRPr="00392C9E" w:rsidRDefault="00C4466B" w:rsidP="00C4466B">
      <w:pPr>
        <w:numPr>
          <w:ilvl w:val="0"/>
          <w:numId w:val="35"/>
        </w:numPr>
        <w:rPr>
          <w:rFonts w:ascii="Bookman Old Style" w:hAnsi="Bookman Old Style"/>
        </w:rPr>
      </w:pPr>
      <w:r w:rsidRPr="00392C9E">
        <w:rPr>
          <w:rFonts w:ascii="Bookman Old Style" w:hAnsi="Bookman Old Style"/>
        </w:rPr>
        <w:t>Change tax jurisdictions –to those that have preferential treatment;</w:t>
      </w:r>
    </w:p>
    <w:p w:rsidR="00A37564" w:rsidRPr="00392C9E" w:rsidRDefault="00C4466B" w:rsidP="00C4466B">
      <w:pPr>
        <w:numPr>
          <w:ilvl w:val="0"/>
          <w:numId w:val="35"/>
        </w:numPr>
        <w:rPr>
          <w:rFonts w:ascii="Bookman Old Style" w:hAnsi="Bookman Old Style"/>
        </w:rPr>
      </w:pPr>
      <w:r w:rsidRPr="00392C9E">
        <w:rPr>
          <w:rFonts w:ascii="Bookman Old Style" w:hAnsi="Bookman Old Style"/>
        </w:rPr>
        <w:t>Spreading /shifting income among related taxpayers</w:t>
      </w:r>
    </w:p>
    <w:p w:rsidR="00142110" w:rsidRDefault="00C4466B" w:rsidP="00C4466B">
      <w:pPr>
        <w:numPr>
          <w:ilvl w:val="0"/>
          <w:numId w:val="35"/>
        </w:numPr>
        <w:rPr>
          <w:rFonts w:ascii="Bookman Old Style" w:hAnsi="Bookman Old Style"/>
        </w:rPr>
      </w:pPr>
      <w:r w:rsidRPr="00392C9E">
        <w:rPr>
          <w:rFonts w:ascii="Bookman Old Style" w:hAnsi="Bookman Old Style"/>
        </w:rPr>
        <w:t>Basics of tax planning</w:t>
      </w:r>
    </w:p>
    <w:p w:rsidR="00C4466B" w:rsidRPr="00945AAD" w:rsidRDefault="00142110" w:rsidP="00945AAD">
      <w:pPr>
        <w:spacing w:line="360" w:lineRule="auto"/>
        <w:rPr>
          <w:rFonts w:ascii="Bookman Old Style" w:hAnsi="Bookman Old Style"/>
          <w:sz w:val="24"/>
          <w:szCs w:val="24"/>
        </w:rPr>
      </w:pPr>
      <w:r w:rsidRPr="00142110">
        <w:rPr>
          <w:rFonts w:ascii="Bookman Old Style" w:hAnsi="Bookman Old Style"/>
          <w:b/>
          <w:sz w:val="24"/>
          <w:szCs w:val="24"/>
        </w:rPr>
        <w:t xml:space="preserve">Tax </w:t>
      </w:r>
      <w:r w:rsidRPr="00142110">
        <w:rPr>
          <w:rFonts w:ascii="Cambria" w:hAnsi="Cambria"/>
          <w:b/>
          <w:sz w:val="24"/>
          <w:szCs w:val="24"/>
        </w:rPr>
        <w:t>delinquency</w:t>
      </w:r>
      <w:r>
        <w:rPr>
          <w:rFonts w:ascii="Cambria" w:hAnsi="Cambria"/>
          <w:b/>
          <w:sz w:val="24"/>
          <w:szCs w:val="24"/>
        </w:rPr>
        <w:t xml:space="preserve"> – </w:t>
      </w:r>
      <w:r w:rsidRPr="00945AAD">
        <w:rPr>
          <w:rFonts w:ascii="Cambria" w:hAnsi="Cambria"/>
          <w:sz w:val="24"/>
          <w:szCs w:val="24"/>
        </w:rPr>
        <w:t xml:space="preserve">refers a tax not collected in </w:t>
      </w:r>
      <w:r w:rsidR="00945AAD" w:rsidRPr="00945AAD">
        <w:rPr>
          <w:rFonts w:ascii="Cambria" w:hAnsi="Cambria"/>
          <w:sz w:val="24"/>
          <w:szCs w:val="24"/>
        </w:rPr>
        <w:t xml:space="preserve">fiscal year in which it was planned for collection </w:t>
      </w:r>
      <w:r w:rsidR="00945AAD">
        <w:rPr>
          <w:rFonts w:ascii="Cambria" w:hAnsi="Cambria"/>
          <w:sz w:val="24"/>
          <w:szCs w:val="24"/>
        </w:rPr>
        <w:t xml:space="preserve">because of different reasons.  When </w:t>
      </w:r>
      <w:bookmarkStart w:id="0" w:name="_GoBack"/>
      <w:bookmarkEnd w:id="0"/>
      <w:r w:rsidR="00756446">
        <w:rPr>
          <w:rFonts w:ascii="Cambria" w:hAnsi="Cambria"/>
          <w:sz w:val="24"/>
          <w:szCs w:val="24"/>
        </w:rPr>
        <w:t>its</w:t>
      </w:r>
      <w:r w:rsidR="00945AAD">
        <w:rPr>
          <w:rFonts w:ascii="Cambria" w:hAnsi="Cambria"/>
          <w:sz w:val="24"/>
          <w:szCs w:val="24"/>
        </w:rPr>
        <w:t xml:space="preserve"> collection will be postponed to next / other period /fiscal year.  </w:t>
      </w:r>
    </w:p>
    <w:sectPr w:rsidR="00C4466B" w:rsidRPr="00945AAD" w:rsidSect="0097698D">
      <w:footerReference w:type="default" r:id="rId16"/>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3E5" w:rsidRDefault="003D73E5" w:rsidP="004E5353">
      <w:pPr>
        <w:spacing w:after="0" w:line="240" w:lineRule="auto"/>
      </w:pPr>
      <w:r>
        <w:separator/>
      </w:r>
    </w:p>
  </w:endnote>
  <w:endnote w:type="continuationSeparator" w:id="0">
    <w:p w:rsidR="003D73E5" w:rsidRDefault="003D73E5" w:rsidP="004E5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353" w:rsidRDefault="004E5353">
    <w:pPr>
      <w:pStyle w:val="Footer"/>
      <w:pBdr>
        <w:top w:val="thinThickSmallGap" w:sz="24" w:space="1" w:color="622423" w:themeColor="accent2" w:themeShade="7F"/>
      </w:pBdr>
      <w:rPr>
        <w:rFonts w:asciiTheme="majorHAnsi" w:hAnsiTheme="majorHAnsi"/>
      </w:rPr>
    </w:pPr>
    <w:r>
      <w:rPr>
        <w:rFonts w:asciiTheme="majorHAnsi" w:hAnsiTheme="majorHAnsi"/>
      </w:rPr>
      <w:t xml:space="preserve">RVU                        By Mekonnen S                             </w:t>
    </w:r>
    <w:r w:rsidRPr="004E5353">
      <w:rPr>
        <w:rFonts w:ascii="Brush Script MT" w:hAnsi="Brush Script MT"/>
        <w:sz w:val="24"/>
        <w:szCs w:val="24"/>
      </w:rPr>
      <w:t>Public finance and taxation short Hand out</w:t>
    </w:r>
    <w:r>
      <w:rPr>
        <w:rFonts w:asciiTheme="majorHAnsi" w:hAnsiTheme="majorHAnsi"/>
      </w:rPr>
      <w:ptab w:relativeTo="margin" w:alignment="right" w:leader="none"/>
    </w:r>
    <w:r>
      <w:rPr>
        <w:rFonts w:asciiTheme="majorHAnsi" w:hAnsiTheme="majorHAnsi"/>
      </w:rPr>
      <w:t xml:space="preserve">Page </w:t>
    </w:r>
    <w:r w:rsidR="00756446">
      <w:fldChar w:fldCharType="begin"/>
    </w:r>
    <w:r w:rsidR="00756446">
      <w:instrText xml:space="preserve"> PAGE   \* MERGEFORMAT </w:instrText>
    </w:r>
    <w:r w:rsidR="00756446">
      <w:fldChar w:fldCharType="separate"/>
    </w:r>
    <w:r w:rsidR="00756446" w:rsidRPr="00756446">
      <w:rPr>
        <w:rFonts w:asciiTheme="majorHAnsi" w:hAnsiTheme="majorHAnsi"/>
        <w:noProof/>
      </w:rPr>
      <w:t>23</w:t>
    </w:r>
    <w:r w:rsidR="00756446">
      <w:rPr>
        <w:rFonts w:asciiTheme="majorHAnsi" w:hAnsiTheme="majorHAnsi"/>
        <w:noProof/>
      </w:rPr>
      <w:fldChar w:fldCharType="end"/>
    </w:r>
  </w:p>
  <w:p w:rsidR="004E5353" w:rsidRDefault="004E5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3E5" w:rsidRDefault="003D73E5" w:rsidP="004E5353">
      <w:pPr>
        <w:spacing w:after="0" w:line="240" w:lineRule="auto"/>
      </w:pPr>
      <w:r>
        <w:separator/>
      </w:r>
    </w:p>
  </w:footnote>
  <w:footnote w:type="continuationSeparator" w:id="0">
    <w:p w:rsidR="003D73E5" w:rsidRDefault="003D73E5" w:rsidP="004E53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5D51"/>
    <w:multiLevelType w:val="hybridMultilevel"/>
    <w:tmpl w:val="4C54B8DA"/>
    <w:lvl w:ilvl="0" w:tplc="31829FD4">
      <w:start w:val="1"/>
      <w:numFmt w:val="bullet"/>
      <w:lvlText w:val=""/>
      <w:lvlJc w:val="left"/>
      <w:pPr>
        <w:tabs>
          <w:tab w:val="num" w:pos="720"/>
        </w:tabs>
        <w:ind w:left="720" w:hanging="360"/>
      </w:pPr>
      <w:rPr>
        <w:rFonts w:ascii="Wingdings" w:hAnsi="Wingdings" w:hint="default"/>
      </w:rPr>
    </w:lvl>
    <w:lvl w:ilvl="1" w:tplc="12106B74" w:tentative="1">
      <w:start w:val="1"/>
      <w:numFmt w:val="bullet"/>
      <w:lvlText w:val=""/>
      <w:lvlJc w:val="left"/>
      <w:pPr>
        <w:tabs>
          <w:tab w:val="num" w:pos="1440"/>
        </w:tabs>
        <w:ind w:left="1440" w:hanging="360"/>
      </w:pPr>
      <w:rPr>
        <w:rFonts w:ascii="Wingdings" w:hAnsi="Wingdings" w:hint="default"/>
      </w:rPr>
    </w:lvl>
    <w:lvl w:ilvl="2" w:tplc="CBEA82AC" w:tentative="1">
      <w:start w:val="1"/>
      <w:numFmt w:val="bullet"/>
      <w:lvlText w:val=""/>
      <w:lvlJc w:val="left"/>
      <w:pPr>
        <w:tabs>
          <w:tab w:val="num" w:pos="2160"/>
        </w:tabs>
        <w:ind w:left="2160" w:hanging="360"/>
      </w:pPr>
      <w:rPr>
        <w:rFonts w:ascii="Wingdings" w:hAnsi="Wingdings" w:hint="default"/>
      </w:rPr>
    </w:lvl>
    <w:lvl w:ilvl="3" w:tplc="8ADA5F30" w:tentative="1">
      <w:start w:val="1"/>
      <w:numFmt w:val="bullet"/>
      <w:lvlText w:val=""/>
      <w:lvlJc w:val="left"/>
      <w:pPr>
        <w:tabs>
          <w:tab w:val="num" w:pos="2880"/>
        </w:tabs>
        <w:ind w:left="2880" w:hanging="360"/>
      </w:pPr>
      <w:rPr>
        <w:rFonts w:ascii="Wingdings" w:hAnsi="Wingdings" w:hint="default"/>
      </w:rPr>
    </w:lvl>
    <w:lvl w:ilvl="4" w:tplc="50F8A230" w:tentative="1">
      <w:start w:val="1"/>
      <w:numFmt w:val="bullet"/>
      <w:lvlText w:val=""/>
      <w:lvlJc w:val="left"/>
      <w:pPr>
        <w:tabs>
          <w:tab w:val="num" w:pos="3600"/>
        </w:tabs>
        <w:ind w:left="3600" w:hanging="360"/>
      </w:pPr>
      <w:rPr>
        <w:rFonts w:ascii="Wingdings" w:hAnsi="Wingdings" w:hint="default"/>
      </w:rPr>
    </w:lvl>
    <w:lvl w:ilvl="5" w:tplc="950C8A46" w:tentative="1">
      <w:start w:val="1"/>
      <w:numFmt w:val="bullet"/>
      <w:lvlText w:val=""/>
      <w:lvlJc w:val="left"/>
      <w:pPr>
        <w:tabs>
          <w:tab w:val="num" w:pos="4320"/>
        </w:tabs>
        <w:ind w:left="4320" w:hanging="360"/>
      </w:pPr>
      <w:rPr>
        <w:rFonts w:ascii="Wingdings" w:hAnsi="Wingdings" w:hint="default"/>
      </w:rPr>
    </w:lvl>
    <w:lvl w:ilvl="6" w:tplc="2318C0DC" w:tentative="1">
      <w:start w:val="1"/>
      <w:numFmt w:val="bullet"/>
      <w:lvlText w:val=""/>
      <w:lvlJc w:val="left"/>
      <w:pPr>
        <w:tabs>
          <w:tab w:val="num" w:pos="5040"/>
        </w:tabs>
        <w:ind w:left="5040" w:hanging="360"/>
      </w:pPr>
      <w:rPr>
        <w:rFonts w:ascii="Wingdings" w:hAnsi="Wingdings" w:hint="default"/>
      </w:rPr>
    </w:lvl>
    <w:lvl w:ilvl="7" w:tplc="4C3E616A" w:tentative="1">
      <w:start w:val="1"/>
      <w:numFmt w:val="bullet"/>
      <w:lvlText w:val=""/>
      <w:lvlJc w:val="left"/>
      <w:pPr>
        <w:tabs>
          <w:tab w:val="num" w:pos="5760"/>
        </w:tabs>
        <w:ind w:left="5760" w:hanging="360"/>
      </w:pPr>
      <w:rPr>
        <w:rFonts w:ascii="Wingdings" w:hAnsi="Wingdings" w:hint="default"/>
      </w:rPr>
    </w:lvl>
    <w:lvl w:ilvl="8" w:tplc="9D7ADC5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163861"/>
    <w:multiLevelType w:val="multilevel"/>
    <w:tmpl w:val="417E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E57E1E"/>
    <w:multiLevelType w:val="hybridMultilevel"/>
    <w:tmpl w:val="1376D41E"/>
    <w:lvl w:ilvl="0" w:tplc="270094E6">
      <w:start w:val="1"/>
      <w:numFmt w:val="bullet"/>
      <w:lvlText w:val="•"/>
      <w:lvlJc w:val="left"/>
      <w:pPr>
        <w:tabs>
          <w:tab w:val="num" w:pos="720"/>
        </w:tabs>
        <w:ind w:left="720" w:hanging="360"/>
      </w:pPr>
      <w:rPr>
        <w:rFonts w:ascii="Arial" w:hAnsi="Arial" w:hint="default"/>
      </w:rPr>
    </w:lvl>
    <w:lvl w:ilvl="1" w:tplc="AFAE454E" w:tentative="1">
      <w:start w:val="1"/>
      <w:numFmt w:val="bullet"/>
      <w:lvlText w:val="•"/>
      <w:lvlJc w:val="left"/>
      <w:pPr>
        <w:tabs>
          <w:tab w:val="num" w:pos="1440"/>
        </w:tabs>
        <w:ind w:left="1440" w:hanging="360"/>
      </w:pPr>
      <w:rPr>
        <w:rFonts w:ascii="Arial" w:hAnsi="Arial" w:hint="default"/>
      </w:rPr>
    </w:lvl>
    <w:lvl w:ilvl="2" w:tplc="2D128EC2" w:tentative="1">
      <w:start w:val="1"/>
      <w:numFmt w:val="bullet"/>
      <w:lvlText w:val="•"/>
      <w:lvlJc w:val="left"/>
      <w:pPr>
        <w:tabs>
          <w:tab w:val="num" w:pos="2160"/>
        </w:tabs>
        <w:ind w:left="2160" w:hanging="360"/>
      </w:pPr>
      <w:rPr>
        <w:rFonts w:ascii="Arial" w:hAnsi="Arial" w:hint="default"/>
      </w:rPr>
    </w:lvl>
    <w:lvl w:ilvl="3" w:tplc="1B947B0A" w:tentative="1">
      <w:start w:val="1"/>
      <w:numFmt w:val="bullet"/>
      <w:lvlText w:val="•"/>
      <w:lvlJc w:val="left"/>
      <w:pPr>
        <w:tabs>
          <w:tab w:val="num" w:pos="2880"/>
        </w:tabs>
        <w:ind w:left="2880" w:hanging="360"/>
      </w:pPr>
      <w:rPr>
        <w:rFonts w:ascii="Arial" w:hAnsi="Arial" w:hint="default"/>
      </w:rPr>
    </w:lvl>
    <w:lvl w:ilvl="4" w:tplc="B4BC0530" w:tentative="1">
      <w:start w:val="1"/>
      <w:numFmt w:val="bullet"/>
      <w:lvlText w:val="•"/>
      <w:lvlJc w:val="left"/>
      <w:pPr>
        <w:tabs>
          <w:tab w:val="num" w:pos="3600"/>
        </w:tabs>
        <w:ind w:left="3600" w:hanging="360"/>
      </w:pPr>
      <w:rPr>
        <w:rFonts w:ascii="Arial" w:hAnsi="Arial" w:hint="default"/>
      </w:rPr>
    </w:lvl>
    <w:lvl w:ilvl="5" w:tplc="55F28B1C" w:tentative="1">
      <w:start w:val="1"/>
      <w:numFmt w:val="bullet"/>
      <w:lvlText w:val="•"/>
      <w:lvlJc w:val="left"/>
      <w:pPr>
        <w:tabs>
          <w:tab w:val="num" w:pos="4320"/>
        </w:tabs>
        <w:ind w:left="4320" w:hanging="360"/>
      </w:pPr>
      <w:rPr>
        <w:rFonts w:ascii="Arial" w:hAnsi="Arial" w:hint="default"/>
      </w:rPr>
    </w:lvl>
    <w:lvl w:ilvl="6" w:tplc="34B8F860" w:tentative="1">
      <w:start w:val="1"/>
      <w:numFmt w:val="bullet"/>
      <w:lvlText w:val="•"/>
      <w:lvlJc w:val="left"/>
      <w:pPr>
        <w:tabs>
          <w:tab w:val="num" w:pos="5040"/>
        </w:tabs>
        <w:ind w:left="5040" w:hanging="360"/>
      </w:pPr>
      <w:rPr>
        <w:rFonts w:ascii="Arial" w:hAnsi="Arial" w:hint="default"/>
      </w:rPr>
    </w:lvl>
    <w:lvl w:ilvl="7" w:tplc="2D9878D2" w:tentative="1">
      <w:start w:val="1"/>
      <w:numFmt w:val="bullet"/>
      <w:lvlText w:val="•"/>
      <w:lvlJc w:val="left"/>
      <w:pPr>
        <w:tabs>
          <w:tab w:val="num" w:pos="5760"/>
        </w:tabs>
        <w:ind w:left="5760" w:hanging="360"/>
      </w:pPr>
      <w:rPr>
        <w:rFonts w:ascii="Arial" w:hAnsi="Arial" w:hint="default"/>
      </w:rPr>
    </w:lvl>
    <w:lvl w:ilvl="8" w:tplc="7ED415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8106B"/>
    <w:multiLevelType w:val="multilevel"/>
    <w:tmpl w:val="150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CB6A96"/>
    <w:multiLevelType w:val="multilevel"/>
    <w:tmpl w:val="8E40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3265DD"/>
    <w:multiLevelType w:val="hybridMultilevel"/>
    <w:tmpl w:val="68D2D3A8"/>
    <w:lvl w:ilvl="0" w:tplc="67F80080">
      <w:start w:val="1"/>
      <w:numFmt w:val="upperLetter"/>
      <w:lvlText w:val="%1."/>
      <w:lvlJc w:val="left"/>
      <w:pPr>
        <w:tabs>
          <w:tab w:val="num" w:pos="900"/>
        </w:tabs>
        <w:ind w:left="900" w:hanging="360"/>
      </w:pPr>
      <w:rPr>
        <w:rFonts w:ascii="Bookman Old Style" w:eastAsiaTheme="minorEastAsia" w:hAnsi="Bookman Old Style" w:cstheme="minorBidi"/>
      </w:rPr>
    </w:lvl>
    <w:lvl w:ilvl="1" w:tplc="BCF8F898" w:tentative="1">
      <w:start w:val="1"/>
      <w:numFmt w:val="bullet"/>
      <w:lvlText w:val="•"/>
      <w:lvlJc w:val="left"/>
      <w:pPr>
        <w:tabs>
          <w:tab w:val="num" w:pos="1440"/>
        </w:tabs>
        <w:ind w:left="1440" w:hanging="360"/>
      </w:pPr>
      <w:rPr>
        <w:rFonts w:ascii="Arial" w:hAnsi="Arial" w:hint="default"/>
      </w:rPr>
    </w:lvl>
    <w:lvl w:ilvl="2" w:tplc="6FD6D008" w:tentative="1">
      <w:start w:val="1"/>
      <w:numFmt w:val="bullet"/>
      <w:lvlText w:val="•"/>
      <w:lvlJc w:val="left"/>
      <w:pPr>
        <w:tabs>
          <w:tab w:val="num" w:pos="2160"/>
        </w:tabs>
        <w:ind w:left="2160" w:hanging="360"/>
      </w:pPr>
      <w:rPr>
        <w:rFonts w:ascii="Arial" w:hAnsi="Arial" w:hint="default"/>
      </w:rPr>
    </w:lvl>
    <w:lvl w:ilvl="3" w:tplc="81EE1A20" w:tentative="1">
      <w:start w:val="1"/>
      <w:numFmt w:val="bullet"/>
      <w:lvlText w:val="•"/>
      <w:lvlJc w:val="left"/>
      <w:pPr>
        <w:tabs>
          <w:tab w:val="num" w:pos="2880"/>
        </w:tabs>
        <w:ind w:left="2880" w:hanging="360"/>
      </w:pPr>
      <w:rPr>
        <w:rFonts w:ascii="Arial" w:hAnsi="Arial" w:hint="default"/>
      </w:rPr>
    </w:lvl>
    <w:lvl w:ilvl="4" w:tplc="A2A63A6C" w:tentative="1">
      <w:start w:val="1"/>
      <w:numFmt w:val="bullet"/>
      <w:lvlText w:val="•"/>
      <w:lvlJc w:val="left"/>
      <w:pPr>
        <w:tabs>
          <w:tab w:val="num" w:pos="3600"/>
        </w:tabs>
        <w:ind w:left="3600" w:hanging="360"/>
      </w:pPr>
      <w:rPr>
        <w:rFonts w:ascii="Arial" w:hAnsi="Arial" w:hint="default"/>
      </w:rPr>
    </w:lvl>
    <w:lvl w:ilvl="5" w:tplc="8A2065BE" w:tentative="1">
      <w:start w:val="1"/>
      <w:numFmt w:val="bullet"/>
      <w:lvlText w:val="•"/>
      <w:lvlJc w:val="left"/>
      <w:pPr>
        <w:tabs>
          <w:tab w:val="num" w:pos="4320"/>
        </w:tabs>
        <w:ind w:left="4320" w:hanging="360"/>
      </w:pPr>
      <w:rPr>
        <w:rFonts w:ascii="Arial" w:hAnsi="Arial" w:hint="default"/>
      </w:rPr>
    </w:lvl>
    <w:lvl w:ilvl="6" w:tplc="85429A6A" w:tentative="1">
      <w:start w:val="1"/>
      <w:numFmt w:val="bullet"/>
      <w:lvlText w:val="•"/>
      <w:lvlJc w:val="left"/>
      <w:pPr>
        <w:tabs>
          <w:tab w:val="num" w:pos="5040"/>
        </w:tabs>
        <w:ind w:left="5040" w:hanging="360"/>
      </w:pPr>
      <w:rPr>
        <w:rFonts w:ascii="Arial" w:hAnsi="Arial" w:hint="default"/>
      </w:rPr>
    </w:lvl>
    <w:lvl w:ilvl="7" w:tplc="58A4258C" w:tentative="1">
      <w:start w:val="1"/>
      <w:numFmt w:val="bullet"/>
      <w:lvlText w:val="•"/>
      <w:lvlJc w:val="left"/>
      <w:pPr>
        <w:tabs>
          <w:tab w:val="num" w:pos="5760"/>
        </w:tabs>
        <w:ind w:left="5760" w:hanging="360"/>
      </w:pPr>
      <w:rPr>
        <w:rFonts w:ascii="Arial" w:hAnsi="Arial" w:hint="default"/>
      </w:rPr>
    </w:lvl>
    <w:lvl w:ilvl="8" w:tplc="EEACE4D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0933DD"/>
    <w:multiLevelType w:val="hybridMultilevel"/>
    <w:tmpl w:val="7406A6C8"/>
    <w:lvl w:ilvl="0" w:tplc="D10EB176">
      <w:start w:val="1"/>
      <w:numFmt w:val="lowerLetter"/>
      <w:lvlText w:val="(%1)"/>
      <w:lvlJc w:val="left"/>
      <w:pPr>
        <w:ind w:left="870" w:hanging="51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0539EA"/>
    <w:multiLevelType w:val="hybridMultilevel"/>
    <w:tmpl w:val="0C182ED6"/>
    <w:lvl w:ilvl="0" w:tplc="2034AEAA">
      <w:start w:val="1"/>
      <w:numFmt w:val="bullet"/>
      <w:lvlText w:val="•"/>
      <w:lvlJc w:val="left"/>
      <w:pPr>
        <w:tabs>
          <w:tab w:val="num" w:pos="720"/>
        </w:tabs>
        <w:ind w:left="720" w:hanging="360"/>
      </w:pPr>
      <w:rPr>
        <w:rFonts w:ascii="Arial" w:hAnsi="Arial" w:hint="default"/>
      </w:rPr>
    </w:lvl>
    <w:lvl w:ilvl="1" w:tplc="5926788E" w:tentative="1">
      <w:start w:val="1"/>
      <w:numFmt w:val="bullet"/>
      <w:lvlText w:val="•"/>
      <w:lvlJc w:val="left"/>
      <w:pPr>
        <w:tabs>
          <w:tab w:val="num" w:pos="1440"/>
        </w:tabs>
        <w:ind w:left="1440" w:hanging="360"/>
      </w:pPr>
      <w:rPr>
        <w:rFonts w:ascii="Arial" w:hAnsi="Arial" w:hint="default"/>
      </w:rPr>
    </w:lvl>
    <w:lvl w:ilvl="2" w:tplc="4642B1F6" w:tentative="1">
      <w:start w:val="1"/>
      <w:numFmt w:val="bullet"/>
      <w:lvlText w:val="•"/>
      <w:lvlJc w:val="left"/>
      <w:pPr>
        <w:tabs>
          <w:tab w:val="num" w:pos="2160"/>
        </w:tabs>
        <w:ind w:left="2160" w:hanging="360"/>
      </w:pPr>
      <w:rPr>
        <w:rFonts w:ascii="Arial" w:hAnsi="Arial" w:hint="default"/>
      </w:rPr>
    </w:lvl>
    <w:lvl w:ilvl="3" w:tplc="9C84F304" w:tentative="1">
      <w:start w:val="1"/>
      <w:numFmt w:val="bullet"/>
      <w:lvlText w:val="•"/>
      <w:lvlJc w:val="left"/>
      <w:pPr>
        <w:tabs>
          <w:tab w:val="num" w:pos="2880"/>
        </w:tabs>
        <w:ind w:left="2880" w:hanging="360"/>
      </w:pPr>
      <w:rPr>
        <w:rFonts w:ascii="Arial" w:hAnsi="Arial" w:hint="default"/>
      </w:rPr>
    </w:lvl>
    <w:lvl w:ilvl="4" w:tplc="7DDA8170" w:tentative="1">
      <w:start w:val="1"/>
      <w:numFmt w:val="bullet"/>
      <w:lvlText w:val="•"/>
      <w:lvlJc w:val="left"/>
      <w:pPr>
        <w:tabs>
          <w:tab w:val="num" w:pos="3600"/>
        </w:tabs>
        <w:ind w:left="3600" w:hanging="360"/>
      </w:pPr>
      <w:rPr>
        <w:rFonts w:ascii="Arial" w:hAnsi="Arial" w:hint="default"/>
      </w:rPr>
    </w:lvl>
    <w:lvl w:ilvl="5" w:tplc="4642DFBE" w:tentative="1">
      <w:start w:val="1"/>
      <w:numFmt w:val="bullet"/>
      <w:lvlText w:val="•"/>
      <w:lvlJc w:val="left"/>
      <w:pPr>
        <w:tabs>
          <w:tab w:val="num" w:pos="4320"/>
        </w:tabs>
        <w:ind w:left="4320" w:hanging="360"/>
      </w:pPr>
      <w:rPr>
        <w:rFonts w:ascii="Arial" w:hAnsi="Arial" w:hint="default"/>
      </w:rPr>
    </w:lvl>
    <w:lvl w:ilvl="6" w:tplc="1DA6C9A4" w:tentative="1">
      <w:start w:val="1"/>
      <w:numFmt w:val="bullet"/>
      <w:lvlText w:val="•"/>
      <w:lvlJc w:val="left"/>
      <w:pPr>
        <w:tabs>
          <w:tab w:val="num" w:pos="5040"/>
        </w:tabs>
        <w:ind w:left="5040" w:hanging="360"/>
      </w:pPr>
      <w:rPr>
        <w:rFonts w:ascii="Arial" w:hAnsi="Arial" w:hint="default"/>
      </w:rPr>
    </w:lvl>
    <w:lvl w:ilvl="7" w:tplc="27FE8DFC" w:tentative="1">
      <w:start w:val="1"/>
      <w:numFmt w:val="bullet"/>
      <w:lvlText w:val="•"/>
      <w:lvlJc w:val="left"/>
      <w:pPr>
        <w:tabs>
          <w:tab w:val="num" w:pos="5760"/>
        </w:tabs>
        <w:ind w:left="5760" w:hanging="360"/>
      </w:pPr>
      <w:rPr>
        <w:rFonts w:ascii="Arial" w:hAnsi="Arial" w:hint="default"/>
      </w:rPr>
    </w:lvl>
    <w:lvl w:ilvl="8" w:tplc="A6EE609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550347F"/>
    <w:multiLevelType w:val="hybridMultilevel"/>
    <w:tmpl w:val="95625A30"/>
    <w:lvl w:ilvl="0" w:tplc="06786D96">
      <w:start w:val="1"/>
      <w:numFmt w:val="upperLetter"/>
      <w:lvlText w:val="%1."/>
      <w:lvlJc w:val="left"/>
      <w:pPr>
        <w:ind w:left="1080" w:hanging="360"/>
      </w:pPr>
      <w:rPr>
        <w:rFonts w:eastAsiaTheme="minorEastAsia"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690718"/>
    <w:multiLevelType w:val="hybridMultilevel"/>
    <w:tmpl w:val="9B9C5B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50660"/>
    <w:multiLevelType w:val="hybridMultilevel"/>
    <w:tmpl w:val="7DA6D732"/>
    <w:lvl w:ilvl="0" w:tplc="C0D094F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B561D6"/>
    <w:multiLevelType w:val="multilevel"/>
    <w:tmpl w:val="34F0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F654B3"/>
    <w:multiLevelType w:val="hybridMultilevel"/>
    <w:tmpl w:val="11FE837C"/>
    <w:lvl w:ilvl="0" w:tplc="FAE012C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996CFB"/>
    <w:multiLevelType w:val="hybridMultilevel"/>
    <w:tmpl w:val="5CD25B52"/>
    <w:lvl w:ilvl="0" w:tplc="E76E19A6">
      <w:start w:val="1"/>
      <w:numFmt w:val="bullet"/>
      <w:lvlText w:val="•"/>
      <w:lvlJc w:val="left"/>
      <w:pPr>
        <w:tabs>
          <w:tab w:val="num" w:pos="720"/>
        </w:tabs>
        <w:ind w:left="720" w:hanging="360"/>
      </w:pPr>
      <w:rPr>
        <w:rFonts w:ascii="Arial" w:hAnsi="Arial" w:hint="default"/>
      </w:rPr>
    </w:lvl>
    <w:lvl w:ilvl="1" w:tplc="50401D90" w:tentative="1">
      <w:start w:val="1"/>
      <w:numFmt w:val="bullet"/>
      <w:lvlText w:val="•"/>
      <w:lvlJc w:val="left"/>
      <w:pPr>
        <w:tabs>
          <w:tab w:val="num" w:pos="1440"/>
        </w:tabs>
        <w:ind w:left="1440" w:hanging="360"/>
      </w:pPr>
      <w:rPr>
        <w:rFonts w:ascii="Arial" w:hAnsi="Arial" w:hint="default"/>
      </w:rPr>
    </w:lvl>
    <w:lvl w:ilvl="2" w:tplc="70247BFA" w:tentative="1">
      <w:start w:val="1"/>
      <w:numFmt w:val="bullet"/>
      <w:lvlText w:val="•"/>
      <w:lvlJc w:val="left"/>
      <w:pPr>
        <w:tabs>
          <w:tab w:val="num" w:pos="2160"/>
        </w:tabs>
        <w:ind w:left="2160" w:hanging="360"/>
      </w:pPr>
      <w:rPr>
        <w:rFonts w:ascii="Arial" w:hAnsi="Arial" w:hint="default"/>
      </w:rPr>
    </w:lvl>
    <w:lvl w:ilvl="3" w:tplc="97C85C30" w:tentative="1">
      <w:start w:val="1"/>
      <w:numFmt w:val="bullet"/>
      <w:lvlText w:val="•"/>
      <w:lvlJc w:val="left"/>
      <w:pPr>
        <w:tabs>
          <w:tab w:val="num" w:pos="2880"/>
        </w:tabs>
        <w:ind w:left="2880" w:hanging="360"/>
      </w:pPr>
      <w:rPr>
        <w:rFonts w:ascii="Arial" w:hAnsi="Arial" w:hint="default"/>
      </w:rPr>
    </w:lvl>
    <w:lvl w:ilvl="4" w:tplc="07E418B2" w:tentative="1">
      <w:start w:val="1"/>
      <w:numFmt w:val="bullet"/>
      <w:lvlText w:val="•"/>
      <w:lvlJc w:val="left"/>
      <w:pPr>
        <w:tabs>
          <w:tab w:val="num" w:pos="3600"/>
        </w:tabs>
        <w:ind w:left="3600" w:hanging="360"/>
      </w:pPr>
      <w:rPr>
        <w:rFonts w:ascii="Arial" w:hAnsi="Arial" w:hint="default"/>
      </w:rPr>
    </w:lvl>
    <w:lvl w:ilvl="5" w:tplc="E47E7BCC" w:tentative="1">
      <w:start w:val="1"/>
      <w:numFmt w:val="bullet"/>
      <w:lvlText w:val="•"/>
      <w:lvlJc w:val="left"/>
      <w:pPr>
        <w:tabs>
          <w:tab w:val="num" w:pos="4320"/>
        </w:tabs>
        <w:ind w:left="4320" w:hanging="360"/>
      </w:pPr>
      <w:rPr>
        <w:rFonts w:ascii="Arial" w:hAnsi="Arial" w:hint="default"/>
      </w:rPr>
    </w:lvl>
    <w:lvl w:ilvl="6" w:tplc="D0000F64" w:tentative="1">
      <w:start w:val="1"/>
      <w:numFmt w:val="bullet"/>
      <w:lvlText w:val="•"/>
      <w:lvlJc w:val="left"/>
      <w:pPr>
        <w:tabs>
          <w:tab w:val="num" w:pos="5040"/>
        </w:tabs>
        <w:ind w:left="5040" w:hanging="360"/>
      </w:pPr>
      <w:rPr>
        <w:rFonts w:ascii="Arial" w:hAnsi="Arial" w:hint="default"/>
      </w:rPr>
    </w:lvl>
    <w:lvl w:ilvl="7" w:tplc="CDE2EE4C" w:tentative="1">
      <w:start w:val="1"/>
      <w:numFmt w:val="bullet"/>
      <w:lvlText w:val="•"/>
      <w:lvlJc w:val="left"/>
      <w:pPr>
        <w:tabs>
          <w:tab w:val="num" w:pos="5760"/>
        </w:tabs>
        <w:ind w:left="5760" w:hanging="360"/>
      </w:pPr>
      <w:rPr>
        <w:rFonts w:ascii="Arial" w:hAnsi="Arial" w:hint="default"/>
      </w:rPr>
    </w:lvl>
    <w:lvl w:ilvl="8" w:tplc="80DAC2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21A3E36"/>
    <w:multiLevelType w:val="multilevel"/>
    <w:tmpl w:val="9706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287684"/>
    <w:multiLevelType w:val="hybridMultilevel"/>
    <w:tmpl w:val="E436ACA8"/>
    <w:lvl w:ilvl="0" w:tplc="46D6E9F8">
      <w:start w:val="1"/>
      <w:numFmt w:val="bullet"/>
      <w:lvlText w:val="•"/>
      <w:lvlJc w:val="left"/>
      <w:pPr>
        <w:tabs>
          <w:tab w:val="num" w:pos="720"/>
        </w:tabs>
        <w:ind w:left="720" w:hanging="360"/>
      </w:pPr>
      <w:rPr>
        <w:rFonts w:ascii="Arial" w:hAnsi="Arial" w:hint="default"/>
      </w:rPr>
    </w:lvl>
    <w:lvl w:ilvl="1" w:tplc="7E48F9E6" w:tentative="1">
      <w:start w:val="1"/>
      <w:numFmt w:val="bullet"/>
      <w:lvlText w:val="•"/>
      <w:lvlJc w:val="left"/>
      <w:pPr>
        <w:tabs>
          <w:tab w:val="num" w:pos="1440"/>
        </w:tabs>
        <w:ind w:left="1440" w:hanging="360"/>
      </w:pPr>
      <w:rPr>
        <w:rFonts w:ascii="Arial" w:hAnsi="Arial" w:hint="default"/>
      </w:rPr>
    </w:lvl>
    <w:lvl w:ilvl="2" w:tplc="6F5E039A" w:tentative="1">
      <w:start w:val="1"/>
      <w:numFmt w:val="bullet"/>
      <w:lvlText w:val="•"/>
      <w:lvlJc w:val="left"/>
      <w:pPr>
        <w:tabs>
          <w:tab w:val="num" w:pos="2160"/>
        </w:tabs>
        <w:ind w:left="2160" w:hanging="360"/>
      </w:pPr>
      <w:rPr>
        <w:rFonts w:ascii="Arial" w:hAnsi="Arial" w:hint="default"/>
      </w:rPr>
    </w:lvl>
    <w:lvl w:ilvl="3" w:tplc="9564A218" w:tentative="1">
      <w:start w:val="1"/>
      <w:numFmt w:val="bullet"/>
      <w:lvlText w:val="•"/>
      <w:lvlJc w:val="left"/>
      <w:pPr>
        <w:tabs>
          <w:tab w:val="num" w:pos="2880"/>
        </w:tabs>
        <w:ind w:left="2880" w:hanging="360"/>
      </w:pPr>
      <w:rPr>
        <w:rFonts w:ascii="Arial" w:hAnsi="Arial" w:hint="default"/>
      </w:rPr>
    </w:lvl>
    <w:lvl w:ilvl="4" w:tplc="0C86B348" w:tentative="1">
      <w:start w:val="1"/>
      <w:numFmt w:val="bullet"/>
      <w:lvlText w:val="•"/>
      <w:lvlJc w:val="left"/>
      <w:pPr>
        <w:tabs>
          <w:tab w:val="num" w:pos="3600"/>
        </w:tabs>
        <w:ind w:left="3600" w:hanging="360"/>
      </w:pPr>
      <w:rPr>
        <w:rFonts w:ascii="Arial" w:hAnsi="Arial" w:hint="default"/>
      </w:rPr>
    </w:lvl>
    <w:lvl w:ilvl="5" w:tplc="61BCCE30" w:tentative="1">
      <w:start w:val="1"/>
      <w:numFmt w:val="bullet"/>
      <w:lvlText w:val="•"/>
      <w:lvlJc w:val="left"/>
      <w:pPr>
        <w:tabs>
          <w:tab w:val="num" w:pos="4320"/>
        </w:tabs>
        <w:ind w:left="4320" w:hanging="360"/>
      </w:pPr>
      <w:rPr>
        <w:rFonts w:ascii="Arial" w:hAnsi="Arial" w:hint="default"/>
      </w:rPr>
    </w:lvl>
    <w:lvl w:ilvl="6" w:tplc="B518F47E" w:tentative="1">
      <w:start w:val="1"/>
      <w:numFmt w:val="bullet"/>
      <w:lvlText w:val="•"/>
      <w:lvlJc w:val="left"/>
      <w:pPr>
        <w:tabs>
          <w:tab w:val="num" w:pos="5040"/>
        </w:tabs>
        <w:ind w:left="5040" w:hanging="360"/>
      </w:pPr>
      <w:rPr>
        <w:rFonts w:ascii="Arial" w:hAnsi="Arial" w:hint="default"/>
      </w:rPr>
    </w:lvl>
    <w:lvl w:ilvl="7" w:tplc="50D6B4C2" w:tentative="1">
      <w:start w:val="1"/>
      <w:numFmt w:val="bullet"/>
      <w:lvlText w:val="•"/>
      <w:lvlJc w:val="left"/>
      <w:pPr>
        <w:tabs>
          <w:tab w:val="num" w:pos="5760"/>
        </w:tabs>
        <w:ind w:left="5760" w:hanging="360"/>
      </w:pPr>
      <w:rPr>
        <w:rFonts w:ascii="Arial" w:hAnsi="Arial" w:hint="default"/>
      </w:rPr>
    </w:lvl>
    <w:lvl w:ilvl="8" w:tplc="0A3055D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8F42F81"/>
    <w:multiLevelType w:val="hybridMultilevel"/>
    <w:tmpl w:val="5E429E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B36827"/>
    <w:multiLevelType w:val="hybridMultilevel"/>
    <w:tmpl w:val="C5C6F92E"/>
    <w:lvl w:ilvl="0" w:tplc="0B868E00">
      <w:start w:val="1"/>
      <w:numFmt w:val="bullet"/>
      <w:lvlText w:val="•"/>
      <w:lvlJc w:val="left"/>
      <w:pPr>
        <w:tabs>
          <w:tab w:val="num" w:pos="720"/>
        </w:tabs>
        <w:ind w:left="720" w:hanging="360"/>
      </w:pPr>
      <w:rPr>
        <w:rFonts w:ascii="Arial" w:hAnsi="Arial" w:hint="default"/>
      </w:rPr>
    </w:lvl>
    <w:lvl w:ilvl="1" w:tplc="27986E66" w:tentative="1">
      <w:start w:val="1"/>
      <w:numFmt w:val="bullet"/>
      <w:lvlText w:val="•"/>
      <w:lvlJc w:val="left"/>
      <w:pPr>
        <w:tabs>
          <w:tab w:val="num" w:pos="1440"/>
        </w:tabs>
        <w:ind w:left="1440" w:hanging="360"/>
      </w:pPr>
      <w:rPr>
        <w:rFonts w:ascii="Arial" w:hAnsi="Arial" w:hint="default"/>
      </w:rPr>
    </w:lvl>
    <w:lvl w:ilvl="2" w:tplc="D75C9EE8" w:tentative="1">
      <w:start w:val="1"/>
      <w:numFmt w:val="bullet"/>
      <w:lvlText w:val="•"/>
      <w:lvlJc w:val="left"/>
      <w:pPr>
        <w:tabs>
          <w:tab w:val="num" w:pos="2160"/>
        </w:tabs>
        <w:ind w:left="2160" w:hanging="360"/>
      </w:pPr>
      <w:rPr>
        <w:rFonts w:ascii="Arial" w:hAnsi="Arial" w:hint="default"/>
      </w:rPr>
    </w:lvl>
    <w:lvl w:ilvl="3" w:tplc="ACFE1A88" w:tentative="1">
      <w:start w:val="1"/>
      <w:numFmt w:val="bullet"/>
      <w:lvlText w:val="•"/>
      <w:lvlJc w:val="left"/>
      <w:pPr>
        <w:tabs>
          <w:tab w:val="num" w:pos="2880"/>
        </w:tabs>
        <w:ind w:left="2880" w:hanging="360"/>
      </w:pPr>
      <w:rPr>
        <w:rFonts w:ascii="Arial" w:hAnsi="Arial" w:hint="default"/>
      </w:rPr>
    </w:lvl>
    <w:lvl w:ilvl="4" w:tplc="1E32B848" w:tentative="1">
      <w:start w:val="1"/>
      <w:numFmt w:val="bullet"/>
      <w:lvlText w:val="•"/>
      <w:lvlJc w:val="left"/>
      <w:pPr>
        <w:tabs>
          <w:tab w:val="num" w:pos="3600"/>
        </w:tabs>
        <w:ind w:left="3600" w:hanging="360"/>
      </w:pPr>
      <w:rPr>
        <w:rFonts w:ascii="Arial" w:hAnsi="Arial" w:hint="default"/>
      </w:rPr>
    </w:lvl>
    <w:lvl w:ilvl="5" w:tplc="2520AB14" w:tentative="1">
      <w:start w:val="1"/>
      <w:numFmt w:val="bullet"/>
      <w:lvlText w:val="•"/>
      <w:lvlJc w:val="left"/>
      <w:pPr>
        <w:tabs>
          <w:tab w:val="num" w:pos="4320"/>
        </w:tabs>
        <w:ind w:left="4320" w:hanging="360"/>
      </w:pPr>
      <w:rPr>
        <w:rFonts w:ascii="Arial" w:hAnsi="Arial" w:hint="default"/>
      </w:rPr>
    </w:lvl>
    <w:lvl w:ilvl="6" w:tplc="C986AF86" w:tentative="1">
      <w:start w:val="1"/>
      <w:numFmt w:val="bullet"/>
      <w:lvlText w:val="•"/>
      <w:lvlJc w:val="left"/>
      <w:pPr>
        <w:tabs>
          <w:tab w:val="num" w:pos="5040"/>
        </w:tabs>
        <w:ind w:left="5040" w:hanging="360"/>
      </w:pPr>
      <w:rPr>
        <w:rFonts w:ascii="Arial" w:hAnsi="Arial" w:hint="default"/>
      </w:rPr>
    </w:lvl>
    <w:lvl w:ilvl="7" w:tplc="4BBCD676" w:tentative="1">
      <w:start w:val="1"/>
      <w:numFmt w:val="bullet"/>
      <w:lvlText w:val="•"/>
      <w:lvlJc w:val="left"/>
      <w:pPr>
        <w:tabs>
          <w:tab w:val="num" w:pos="5760"/>
        </w:tabs>
        <w:ind w:left="5760" w:hanging="360"/>
      </w:pPr>
      <w:rPr>
        <w:rFonts w:ascii="Arial" w:hAnsi="Arial" w:hint="default"/>
      </w:rPr>
    </w:lvl>
    <w:lvl w:ilvl="8" w:tplc="16E47F2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1C44A9E"/>
    <w:multiLevelType w:val="multilevel"/>
    <w:tmpl w:val="A5CC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3C0380"/>
    <w:multiLevelType w:val="hybridMultilevel"/>
    <w:tmpl w:val="D94CC0DC"/>
    <w:lvl w:ilvl="0" w:tplc="3962DA26">
      <w:start w:val="1"/>
      <w:numFmt w:val="bullet"/>
      <w:lvlText w:val="•"/>
      <w:lvlJc w:val="left"/>
      <w:pPr>
        <w:tabs>
          <w:tab w:val="num" w:pos="720"/>
        </w:tabs>
        <w:ind w:left="720" w:hanging="360"/>
      </w:pPr>
      <w:rPr>
        <w:rFonts w:ascii="Arial" w:hAnsi="Arial" w:hint="default"/>
      </w:rPr>
    </w:lvl>
    <w:lvl w:ilvl="1" w:tplc="8BCEE9AC" w:tentative="1">
      <w:start w:val="1"/>
      <w:numFmt w:val="bullet"/>
      <w:lvlText w:val="•"/>
      <w:lvlJc w:val="left"/>
      <w:pPr>
        <w:tabs>
          <w:tab w:val="num" w:pos="1440"/>
        </w:tabs>
        <w:ind w:left="1440" w:hanging="360"/>
      </w:pPr>
      <w:rPr>
        <w:rFonts w:ascii="Arial" w:hAnsi="Arial" w:hint="default"/>
      </w:rPr>
    </w:lvl>
    <w:lvl w:ilvl="2" w:tplc="0CE4ECFA" w:tentative="1">
      <w:start w:val="1"/>
      <w:numFmt w:val="bullet"/>
      <w:lvlText w:val="•"/>
      <w:lvlJc w:val="left"/>
      <w:pPr>
        <w:tabs>
          <w:tab w:val="num" w:pos="2160"/>
        </w:tabs>
        <w:ind w:left="2160" w:hanging="360"/>
      </w:pPr>
      <w:rPr>
        <w:rFonts w:ascii="Arial" w:hAnsi="Arial" w:hint="default"/>
      </w:rPr>
    </w:lvl>
    <w:lvl w:ilvl="3" w:tplc="BE38DF90" w:tentative="1">
      <w:start w:val="1"/>
      <w:numFmt w:val="bullet"/>
      <w:lvlText w:val="•"/>
      <w:lvlJc w:val="left"/>
      <w:pPr>
        <w:tabs>
          <w:tab w:val="num" w:pos="2880"/>
        </w:tabs>
        <w:ind w:left="2880" w:hanging="360"/>
      </w:pPr>
      <w:rPr>
        <w:rFonts w:ascii="Arial" w:hAnsi="Arial" w:hint="default"/>
      </w:rPr>
    </w:lvl>
    <w:lvl w:ilvl="4" w:tplc="38F2EEFC" w:tentative="1">
      <w:start w:val="1"/>
      <w:numFmt w:val="bullet"/>
      <w:lvlText w:val="•"/>
      <w:lvlJc w:val="left"/>
      <w:pPr>
        <w:tabs>
          <w:tab w:val="num" w:pos="3600"/>
        </w:tabs>
        <w:ind w:left="3600" w:hanging="360"/>
      </w:pPr>
      <w:rPr>
        <w:rFonts w:ascii="Arial" w:hAnsi="Arial" w:hint="default"/>
      </w:rPr>
    </w:lvl>
    <w:lvl w:ilvl="5" w:tplc="E1BC7064" w:tentative="1">
      <w:start w:val="1"/>
      <w:numFmt w:val="bullet"/>
      <w:lvlText w:val="•"/>
      <w:lvlJc w:val="left"/>
      <w:pPr>
        <w:tabs>
          <w:tab w:val="num" w:pos="4320"/>
        </w:tabs>
        <w:ind w:left="4320" w:hanging="360"/>
      </w:pPr>
      <w:rPr>
        <w:rFonts w:ascii="Arial" w:hAnsi="Arial" w:hint="default"/>
      </w:rPr>
    </w:lvl>
    <w:lvl w:ilvl="6" w:tplc="18A8417A" w:tentative="1">
      <w:start w:val="1"/>
      <w:numFmt w:val="bullet"/>
      <w:lvlText w:val="•"/>
      <w:lvlJc w:val="left"/>
      <w:pPr>
        <w:tabs>
          <w:tab w:val="num" w:pos="5040"/>
        </w:tabs>
        <w:ind w:left="5040" w:hanging="360"/>
      </w:pPr>
      <w:rPr>
        <w:rFonts w:ascii="Arial" w:hAnsi="Arial" w:hint="default"/>
      </w:rPr>
    </w:lvl>
    <w:lvl w:ilvl="7" w:tplc="4ABC903A" w:tentative="1">
      <w:start w:val="1"/>
      <w:numFmt w:val="bullet"/>
      <w:lvlText w:val="•"/>
      <w:lvlJc w:val="left"/>
      <w:pPr>
        <w:tabs>
          <w:tab w:val="num" w:pos="5760"/>
        </w:tabs>
        <w:ind w:left="5760" w:hanging="360"/>
      </w:pPr>
      <w:rPr>
        <w:rFonts w:ascii="Arial" w:hAnsi="Arial" w:hint="default"/>
      </w:rPr>
    </w:lvl>
    <w:lvl w:ilvl="8" w:tplc="86247E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FF81A33"/>
    <w:multiLevelType w:val="hybridMultilevel"/>
    <w:tmpl w:val="A148DC3C"/>
    <w:lvl w:ilvl="0" w:tplc="7EC23912">
      <w:start w:val="1"/>
      <w:numFmt w:val="bullet"/>
      <w:lvlText w:val=""/>
      <w:lvlJc w:val="left"/>
      <w:pPr>
        <w:tabs>
          <w:tab w:val="num" w:pos="720"/>
        </w:tabs>
        <w:ind w:left="720" w:hanging="360"/>
      </w:pPr>
      <w:rPr>
        <w:rFonts w:ascii="Wingdings" w:hAnsi="Wingdings" w:hint="default"/>
      </w:rPr>
    </w:lvl>
    <w:lvl w:ilvl="1" w:tplc="B09E2004" w:tentative="1">
      <w:start w:val="1"/>
      <w:numFmt w:val="bullet"/>
      <w:lvlText w:val=""/>
      <w:lvlJc w:val="left"/>
      <w:pPr>
        <w:tabs>
          <w:tab w:val="num" w:pos="1440"/>
        </w:tabs>
        <w:ind w:left="1440" w:hanging="360"/>
      </w:pPr>
      <w:rPr>
        <w:rFonts w:ascii="Wingdings" w:hAnsi="Wingdings" w:hint="default"/>
      </w:rPr>
    </w:lvl>
    <w:lvl w:ilvl="2" w:tplc="9B9423F8" w:tentative="1">
      <w:start w:val="1"/>
      <w:numFmt w:val="bullet"/>
      <w:lvlText w:val=""/>
      <w:lvlJc w:val="left"/>
      <w:pPr>
        <w:tabs>
          <w:tab w:val="num" w:pos="2160"/>
        </w:tabs>
        <w:ind w:left="2160" w:hanging="360"/>
      </w:pPr>
      <w:rPr>
        <w:rFonts w:ascii="Wingdings" w:hAnsi="Wingdings" w:hint="default"/>
      </w:rPr>
    </w:lvl>
    <w:lvl w:ilvl="3" w:tplc="60D65F3C" w:tentative="1">
      <w:start w:val="1"/>
      <w:numFmt w:val="bullet"/>
      <w:lvlText w:val=""/>
      <w:lvlJc w:val="left"/>
      <w:pPr>
        <w:tabs>
          <w:tab w:val="num" w:pos="2880"/>
        </w:tabs>
        <w:ind w:left="2880" w:hanging="360"/>
      </w:pPr>
      <w:rPr>
        <w:rFonts w:ascii="Wingdings" w:hAnsi="Wingdings" w:hint="default"/>
      </w:rPr>
    </w:lvl>
    <w:lvl w:ilvl="4" w:tplc="F1307A62" w:tentative="1">
      <w:start w:val="1"/>
      <w:numFmt w:val="bullet"/>
      <w:lvlText w:val=""/>
      <w:lvlJc w:val="left"/>
      <w:pPr>
        <w:tabs>
          <w:tab w:val="num" w:pos="3600"/>
        </w:tabs>
        <w:ind w:left="3600" w:hanging="360"/>
      </w:pPr>
      <w:rPr>
        <w:rFonts w:ascii="Wingdings" w:hAnsi="Wingdings" w:hint="default"/>
      </w:rPr>
    </w:lvl>
    <w:lvl w:ilvl="5" w:tplc="9D6A73F2" w:tentative="1">
      <w:start w:val="1"/>
      <w:numFmt w:val="bullet"/>
      <w:lvlText w:val=""/>
      <w:lvlJc w:val="left"/>
      <w:pPr>
        <w:tabs>
          <w:tab w:val="num" w:pos="4320"/>
        </w:tabs>
        <w:ind w:left="4320" w:hanging="360"/>
      </w:pPr>
      <w:rPr>
        <w:rFonts w:ascii="Wingdings" w:hAnsi="Wingdings" w:hint="default"/>
      </w:rPr>
    </w:lvl>
    <w:lvl w:ilvl="6" w:tplc="8FD8E39E" w:tentative="1">
      <w:start w:val="1"/>
      <w:numFmt w:val="bullet"/>
      <w:lvlText w:val=""/>
      <w:lvlJc w:val="left"/>
      <w:pPr>
        <w:tabs>
          <w:tab w:val="num" w:pos="5040"/>
        </w:tabs>
        <w:ind w:left="5040" w:hanging="360"/>
      </w:pPr>
      <w:rPr>
        <w:rFonts w:ascii="Wingdings" w:hAnsi="Wingdings" w:hint="default"/>
      </w:rPr>
    </w:lvl>
    <w:lvl w:ilvl="7" w:tplc="A72AA60E" w:tentative="1">
      <w:start w:val="1"/>
      <w:numFmt w:val="bullet"/>
      <w:lvlText w:val=""/>
      <w:lvlJc w:val="left"/>
      <w:pPr>
        <w:tabs>
          <w:tab w:val="num" w:pos="5760"/>
        </w:tabs>
        <w:ind w:left="5760" w:hanging="360"/>
      </w:pPr>
      <w:rPr>
        <w:rFonts w:ascii="Wingdings" w:hAnsi="Wingdings" w:hint="default"/>
      </w:rPr>
    </w:lvl>
    <w:lvl w:ilvl="8" w:tplc="F7F8A0C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866CA4"/>
    <w:multiLevelType w:val="hybridMultilevel"/>
    <w:tmpl w:val="843C99C6"/>
    <w:lvl w:ilvl="0" w:tplc="C1EAD052">
      <w:start w:val="1"/>
      <w:numFmt w:val="upp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2" w15:restartNumberingAfterBreak="0">
    <w:nsid w:val="573B4D8A"/>
    <w:multiLevelType w:val="multilevel"/>
    <w:tmpl w:val="BF1C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1D120C"/>
    <w:multiLevelType w:val="hybridMultilevel"/>
    <w:tmpl w:val="2B2470BA"/>
    <w:lvl w:ilvl="0" w:tplc="06A8D462">
      <w:start w:val="1"/>
      <w:numFmt w:val="bullet"/>
      <w:lvlText w:val="•"/>
      <w:lvlJc w:val="left"/>
      <w:pPr>
        <w:tabs>
          <w:tab w:val="num" w:pos="720"/>
        </w:tabs>
        <w:ind w:left="720" w:hanging="360"/>
      </w:pPr>
      <w:rPr>
        <w:rFonts w:ascii="Arial" w:hAnsi="Arial" w:hint="default"/>
      </w:rPr>
    </w:lvl>
    <w:lvl w:ilvl="1" w:tplc="3806B61E" w:tentative="1">
      <w:start w:val="1"/>
      <w:numFmt w:val="bullet"/>
      <w:lvlText w:val="•"/>
      <w:lvlJc w:val="left"/>
      <w:pPr>
        <w:tabs>
          <w:tab w:val="num" w:pos="1440"/>
        </w:tabs>
        <w:ind w:left="1440" w:hanging="360"/>
      </w:pPr>
      <w:rPr>
        <w:rFonts w:ascii="Arial" w:hAnsi="Arial" w:hint="default"/>
      </w:rPr>
    </w:lvl>
    <w:lvl w:ilvl="2" w:tplc="4F2CAFA6" w:tentative="1">
      <w:start w:val="1"/>
      <w:numFmt w:val="bullet"/>
      <w:lvlText w:val="•"/>
      <w:lvlJc w:val="left"/>
      <w:pPr>
        <w:tabs>
          <w:tab w:val="num" w:pos="2160"/>
        </w:tabs>
        <w:ind w:left="2160" w:hanging="360"/>
      </w:pPr>
      <w:rPr>
        <w:rFonts w:ascii="Arial" w:hAnsi="Arial" w:hint="default"/>
      </w:rPr>
    </w:lvl>
    <w:lvl w:ilvl="3" w:tplc="F3E081F8" w:tentative="1">
      <w:start w:val="1"/>
      <w:numFmt w:val="bullet"/>
      <w:lvlText w:val="•"/>
      <w:lvlJc w:val="left"/>
      <w:pPr>
        <w:tabs>
          <w:tab w:val="num" w:pos="2880"/>
        </w:tabs>
        <w:ind w:left="2880" w:hanging="360"/>
      </w:pPr>
      <w:rPr>
        <w:rFonts w:ascii="Arial" w:hAnsi="Arial" w:hint="default"/>
      </w:rPr>
    </w:lvl>
    <w:lvl w:ilvl="4" w:tplc="864207D0" w:tentative="1">
      <w:start w:val="1"/>
      <w:numFmt w:val="bullet"/>
      <w:lvlText w:val="•"/>
      <w:lvlJc w:val="left"/>
      <w:pPr>
        <w:tabs>
          <w:tab w:val="num" w:pos="3600"/>
        </w:tabs>
        <w:ind w:left="3600" w:hanging="360"/>
      </w:pPr>
      <w:rPr>
        <w:rFonts w:ascii="Arial" w:hAnsi="Arial" w:hint="default"/>
      </w:rPr>
    </w:lvl>
    <w:lvl w:ilvl="5" w:tplc="0CF45022" w:tentative="1">
      <w:start w:val="1"/>
      <w:numFmt w:val="bullet"/>
      <w:lvlText w:val="•"/>
      <w:lvlJc w:val="left"/>
      <w:pPr>
        <w:tabs>
          <w:tab w:val="num" w:pos="4320"/>
        </w:tabs>
        <w:ind w:left="4320" w:hanging="360"/>
      </w:pPr>
      <w:rPr>
        <w:rFonts w:ascii="Arial" w:hAnsi="Arial" w:hint="default"/>
      </w:rPr>
    </w:lvl>
    <w:lvl w:ilvl="6" w:tplc="88E2B5C6" w:tentative="1">
      <w:start w:val="1"/>
      <w:numFmt w:val="bullet"/>
      <w:lvlText w:val="•"/>
      <w:lvlJc w:val="left"/>
      <w:pPr>
        <w:tabs>
          <w:tab w:val="num" w:pos="5040"/>
        </w:tabs>
        <w:ind w:left="5040" w:hanging="360"/>
      </w:pPr>
      <w:rPr>
        <w:rFonts w:ascii="Arial" w:hAnsi="Arial" w:hint="default"/>
      </w:rPr>
    </w:lvl>
    <w:lvl w:ilvl="7" w:tplc="24762FF4" w:tentative="1">
      <w:start w:val="1"/>
      <w:numFmt w:val="bullet"/>
      <w:lvlText w:val="•"/>
      <w:lvlJc w:val="left"/>
      <w:pPr>
        <w:tabs>
          <w:tab w:val="num" w:pos="5760"/>
        </w:tabs>
        <w:ind w:left="5760" w:hanging="360"/>
      </w:pPr>
      <w:rPr>
        <w:rFonts w:ascii="Arial" w:hAnsi="Arial" w:hint="default"/>
      </w:rPr>
    </w:lvl>
    <w:lvl w:ilvl="8" w:tplc="180003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C963E41"/>
    <w:multiLevelType w:val="hybridMultilevel"/>
    <w:tmpl w:val="F662A64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13C08B5"/>
    <w:multiLevelType w:val="hybridMultilevel"/>
    <w:tmpl w:val="6EB45D72"/>
    <w:lvl w:ilvl="0" w:tplc="4D925CEC">
      <w:start w:val="1"/>
      <w:numFmt w:val="bullet"/>
      <w:lvlText w:val="•"/>
      <w:lvlJc w:val="left"/>
      <w:pPr>
        <w:tabs>
          <w:tab w:val="num" w:pos="720"/>
        </w:tabs>
        <w:ind w:left="720" w:hanging="360"/>
      </w:pPr>
      <w:rPr>
        <w:rFonts w:ascii="Arial" w:hAnsi="Arial" w:hint="default"/>
      </w:rPr>
    </w:lvl>
    <w:lvl w:ilvl="1" w:tplc="3E7EF3E4" w:tentative="1">
      <w:start w:val="1"/>
      <w:numFmt w:val="bullet"/>
      <w:lvlText w:val="•"/>
      <w:lvlJc w:val="left"/>
      <w:pPr>
        <w:tabs>
          <w:tab w:val="num" w:pos="1440"/>
        </w:tabs>
        <w:ind w:left="1440" w:hanging="360"/>
      </w:pPr>
      <w:rPr>
        <w:rFonts w:ascii="Arial" w:hAnsi="Arial" w:hint="default"/>
      </w:rPr>
    </w:lvl>
    <w:lvl w:ilvl="2" w:tplc="33943892" w:tentative="1">
      <w:start w:val="1"/>
      <w:numFmt w:val="bullet"/>
      <w:lvlText w:val="•"/>
      <w:lvlJc w:val="left"/>
      <w:pPr>
        <w:tabs>
          <w:tab w:val="num" w:pos="2160"/>
        </w:tabs>
        <w:ind w:left="2160" w:hanging="360"/>
      </w:pPr>
      <w:rPr>
        <w:rFonts w:ascii="Arial" w:hAnsi="Arial" w:hint="default"/>
      </w:rPr>
    </w:lvl>
    <w:lvl w:ilvl="3" w:tplc="C17EA8C6" w:tentative="1">
      <w:start w:val="1"/>
      <w:numFmt w:val="bullet"/>
      <w:lvlText w:val="•"/>
      <w:lvlJc w:val="left"/>
      <w:pPr>
        <w:tabs>
          <w:tab w:val="num" w:pos="2880"/>
        </w:tabs>
        <w:ind w:left="2880" w:hanging="360"/>
      </w:pPr>
      <w:rPr>
        <w:rFonts w:ascii="Arial" w:hAnsi="Arial" w:hint="default"/>
      </w:rPr>
    </w:lvl>
    <w:lvl w:ilvl="4" w:tplc="568004F8" w:tentative="1">
      <w:start w:val="1"/>
      <w:numFmt w:val="bullet"/>
      <w:lvlText w:val="•"/>
      <w:lvlJc w:val="left"/>
      <w:pPr>
        <w:tabs>
          <w:tab w:val="num" w:pos="3600"/>
        </w:tabs>
        <w:ind w:left="3600" w:hanging="360"/>
      </w:pPr>
      <w:rPr>
        <w:rFonts w:ascii="Arial" w:hAnsi="Arial" w:hint="default"/>
      </w:rPr>
    </w:lvl>
    <w:lvl w:ilvl="5" w:tplc="FED858DE" w:tentative="1">
      <w:start w:val="1"/>
      <w:numFmt w:val="bullet"/>
      <w:lvlText w:val="•"/>
      <w:lvlJc w:val="left"/>
      <w:pPr>
        <w:tabs>
          <w:tab w:val="num" w:pos="4320"/>
        </w:tabs>
        <w:ind w:left="4320" w:hanging="360"/>
      </w:pPr>
      <w:rPr>
        <w:rFonts w:ascii="Arial" w:hAnsi="Arial" w:hint="default"/>
      </w:rPr>
    </w:lvl>
    <w:lvl w:ilvl="6" w:tplc="CDE8BD2A" w:tentative="1">
      <w:start w:val="1"/>
      <w:numFmt w:val="bullet"/>
      <w:lvlText w:val="•"/>
      <w:lvlJc w:val="left"/>
      <w:pPr>
        <w:tabs>
          <w:tab w:val="num" w:pos="5040"/>
        </w:tabs>
        <w:ind w:left="5040" w:hanging="360"/>
      </w:pPr>
      <w:rPr>
        <w:rFonts w:ascii="Arial" w:hAnsi="Arial" w:hint="default"/>
      </w:rPr>
    </w:lvl>
    <w:lvl w:ilvl="7" w:tplc="7A1E5EC0" w:tentative="1">
      <w:start w:val="1"/>
      <w:numFmt w:val="bullet"/>
      <w:lvlText w:val="•"/>
      <w:lvlJc w:val="left"/>
      <w:pPr>
        <w:tabs>
          <w:tab w:val="num" w:pos="5760"/>
        </w:tabs>
        <w:ind w:left="5760" w:hanging="360"/>
      </w:pPr>
      <w:rPr>
        <w:rFonts w:ascii="Arial" w:hAnsi="Arial" w:hint="default"/>
      </w:rPr>
    </w:lvl>
    <w:lvl w:ilvl="8" w:tplc="57C201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24D6C0B"/>
    <w:multiLevelType w:val="multilevel"/>
    <w:tmpl w:val="3D78AE7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sz w:val="26"/>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0C73F3"/>
    <w:multiLevelType w:val="hybridMultilevel"/>
    <w:tmpl w:val="FCCE34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804AFA"/>
    <w:multiLevelType w:val="hybridMultilevel"/>
    <w:tmpl w:val="34D409D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D397A86"/>
    <w:multiLevelType w:val="hybridMultilevel"/>
    <w:tmpl w:val="5D0CE7CE"/>
    <w:lvl w:ilvl="0" w:tplc="4BAC61CC">
      <w:start w:val="1"/>
      <w:numFmt w:val="bullet"/>
      <w:lvlText w:val="•"/>
      <w:lvlJc w:val="left"/>
      <w:pPr>
        <w:tabs>
          <w:tab w:val="num" w:pos="720"/>
        </w:tabs>
        <w:ind w:left="720" w:hanging="360"/>
      </w:pPr>
      <w:rPr>
        <w:rFonts w:ascii="Arial" w:hAnsi="Arial" w:hint="default"/>
      </w:rPr>
    </w:lvl>
    <w:lvl w:ilvl="1" w:tplc="581472D6" w:tentative="1">
      <w:start w:val="1"/>
      <w:numFmt w:val="bullet"/>
      <w:lvlText w:val="•"/>
      <w:lvlJc w:val="left"/>
      <w:pPr>
        <w:tabs>
          <w:tab w:val="num" w:pos="1440"/>
        </w:tabs>
        <w:ind w:left="1440" w:hanging="360"/>
      </w:pPr>
      <w:rPr>
        <w:rFonts w:ascii="Arial" w:hAnsi="Arial" w:hint="default"/>
      </w:rPr>
    </w:lvl>
    <w:lvl w:ilvl="2" w:tplc="01D8F28C" w:tentative="1">
      <w:start w:val="1"/>
      <w:numFmt w:val="bullet"/>
      <w:lvlText w:val="•"/>
      <w:lvlJc w:val="left"/>
      <w:pPr>
        <w:tabs>
          <w:tab w:val="num" w:pos="2160"/>
        </w:tabs>
        <w:ind w:left="2160" w:hanging="360"/>
      </w:pPr>
      <w:rPr>
        <w:rFonts w:ascii="Arial" w:hAnsi="Arial" w:hint="default"/>
      </w:rPr>
    </w:lvl>
    <w:lvl w:ilvl="3" w:tplc="A30803EC" w:tentative="1">
      <w:start w:val="1"/>
      <w:numFmt w:val="bullet"/>
      <w:lvlText w:val="•"/>
      <w:lvlJc w:val="left"/>
      <w:pPr>
        <w:tabs>
          <w:tab w:val="num" w:pos="2880"/>
        </w:tabs>
        <w:ind w:left="2880" w:hanging="360"/>
      </w:pPr>
      <w:rPr>
        <w:rFonts w:ascii="Arial" w:hAnsi="Arial" w:hint="default"/>
      </w:rPr>
    </w:lvl>
    <w:lvl w:ilvl="4" w:tplc="EDF2FA80" w:tentative="1">
      <w:start w:val="1"/>
      <w:numFmt w:val="bullet"/>
      <w:lvlText w:val="•"/>
      <w:lvlJc w:val="left"/>
      <w:pPr>
        <w:tabs>
          <w:tab w:val="num" w:pos="3600"/>
        </w:tabs>
        <w:ind w:left="3600" w:hanging="360"/>
      </w:pPr>
      <w:rPr>
        <w:rFonts w:ascii="Arial" w:hAnsi="Arial" w:hint="default"/>
      </w:rPr>
    </w:lvl>
    <w:lvl w:ilvl="5" w:tplc="B21EB676" w:tentative="1">
      <w:start w:val="1"/>
      <w:numFmt w:val="bullet"/>
      <w:lvlText w:val="•"/>
      <w:lvlJc w:val="left"/>
      <w:pPr>
        <w:tabs>
          <w:tab w:val="num" w:pos="4320"/>
        </w:tabs>
        <w:ind w:left="4320" w:hanging="360"/>
      </w:pPr>
      <w:rPr>
        <w:rFonts w:ascii="Arial" w:hAnsi="Arial" w:hint="default"/>
      </w:rPr>
    </w:lvl>
    <w:lvl w:ilvl="6" w:tplc="824ABF12" w:tentative="1">
      <w:start w:val="1"/>
      <w:numFmt w:val="bullet"/>
      <w:lvlText w:val="•"/>
      <w:lvlJc w:val="left"/>
      <w:pPr>
        <w:tabs>
          <w:tab w:val="num" w:pos="5040"/>
        </w:tabs>
        <w:ind w:left="5040" w:hanging="360"/>
      </w:pPr>
      <w:rPr>
        <w:rFonts w:ascii="Arial" w:hAnsi="Arial" w:hint="default"/>
      </w:rPr>
    </w:lvl>
    <w:lvl w:ilvl="7" w:tplc="93049D1A" w:tentative="1">
      <w:start w:val="1"/>
      <w:numFmt w:val="bullet"/>
      <w:lvlText w:val="•"/>
      <w:lvlJc w:val="left"/>
      <w:pPr>
        <w:tabs>
          <w:tab w:val="num" w:pos="5760"/>
        </w:tabs>
        <w:ind w:left="5760" w:hanging="360"/>
      </w:pPr>
      <w:rPr>
        <w:rFonts w:ascii="Arial" w:hAnsi="Arial" w:hint="default"/>
      </w:rPr>
    </w:lvl>
    <w:lvl w:ilvl="8" w:tplc="96AEF7B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D8D0D5F"/>
    <w:multiLevelType w:val="hybridMultilevel"/>
    <w:tmpl w:val="37C85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155E73"/>
    <w:multiLevelType w:val="multilevel"/>
    <w:tmpl w:val="184EF1B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2" w15:restartNumberingAfterBreak="0">
    <w:nsid w:val="7A4D2B3E"/>
    <w:multiLevelType w:val="multilevel"/>
    <w:tmpl w:val="184EF1B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3" w15:restartNumberingAfterBreak="0">
    <w:nsid w:val="7CB57C25"/>
    <w:multiLevelType w:val="hybridMultilevel"/>
    <w:tmpl w:val="5FEA04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22A55"/>
    <w:multiLevelType w:val="hybridMultilevel"/>
    <w:tmpl w:val="B04A742C"/>
    <w:lvl w:ilvl="0" w:tplc="64A69D8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1"/>
  </w:num>
  <w:num w:numId="3">
    <w:abstractNumId w:val="6"/>
  </w:num>
  <w:num w:numId="4">
    <w:abstractNumId w:val="4"/>
  </w:num>
  <w:num w:numId="5">
    <w:abstractNumId w:val="3"/>
  </w:num>
  <w:num w:numId="6">
    <w:abstractNumId w:val="22"/>
  </w:num>
  <w:num w:numId="7">
    <w:abstractNumId w:val="18"/>
  </w:num>
  <w:num w:numId="8">
    <w:abstractNumId w:val="11"/>
  </w:num>
  <w:num w:numId="9">
    <w:abstractNumId w:val="26"/>
  </w:num>
  <w:num w:numId="10">
    <w:abstractNumId w:val="14"/>
  </w:num>
  <w:num w:numId="11">
    <w:abstractNumId w:val="33"/>
  </w:num>
  <w:num w:numId="12">
    <w:abstractNumId w:val="28"/>
  </w:num>
  <w:num w:numId="13">
    <w:abstractNumId w:val="8"/>
  </w:num>
  <w:num w:numId="14">
    <w:abstractNumId w:val="32"/>
  </w:num>
  <w:num w:numId="15">
    <w:abstractNumId w:val="34"/>
  </w:num>
  <w:num w:numId="16">
    <w:abstractNumId w:val="15"/>
  </w:num>
  <w:num w:numId="17">
    <w:abstractNumId w:val="10"/>
  </w:num>
  <w:num w:numId="18">
    <w:abstractNumId w:val="21"/>
  </w:num>
  <w:num w:numId="19">
    <w:abstractNumId w:val="7"/>
  </w:num>
  <w:num w:numId="20">
    <w:abstractNumId w:val="16"/>
  </w:num>
  <w:num w:numId="21">
    <w:abstractNumId w:val="30"/>
  </w:num>
  <w:num w:numId="22">
    <w:abstractNumId w:val="20"/>
  </w:num>
  <w:num w:numId="23">
    <w:abstractNumId w:val="0"/>
  </w:num>
  <w:num w:numId="24">
    <w:abstractNumId w:val="9"/>
  </w:num>
  <w:num w:numId="25">
    <w:abstractNumId w:val="12"/>
  </w:num>
  <w:num w:numId="26">
    <w:abstractNumId w:val="24"/>
  </w:num>
  <w:num w:numId="27">
    <w:abstractNumId w:val="13"/>
  </w:num>
  <w:num w:numId="28">
    <w:abstractNumId w:val="5"/>
  </w:num>
  <w:num w:numId="29">
    <w:abstractNumId w:val="27"/>
  </w:num>
  <w:num w:numId="30">
    <w:abstractNumId w:val="19"/>
  </w:num>
  <w:num w:numId="31">
    <w:abstractNumId w:val="2"/>
  </w:num>
  <w:num w:numId="32">
    <w:abstractNumId w:val="23"/>
  </w:num>
  <w:num w:numId="33">
    <w:abstractNumId w:val="17"/>
  </w:num>
  <w:num w:numId="34">
    <w:abstractNumId w:val="29"/>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A7152"/>
    <w:rsid w:val="000959E8"/>
    <w:rsid w:val="00096ACA"/>
    <w:rsid w:val="000B6E01"/>
    <w:rsid w:val="000B7462"/>
    <w:rsid w:val="000C02B3"/>
    <w:rsid w:val="000D6826"/>
    <w:rsid w:val="000F2388"/>
    <w:rsid w:val="00105223"/>
    <w:rsid w:val="00135BED"/>
    <w:rsid w:val="0014038E"/>
    <w:rsid w:val="00142110"/>
    <w:rsid w:val="0017187F"/>
    <w:rsid w:val="00194636"/>
    <w:rsid w:val="001A7152"/>
    <w:rsid w:val="001B2D62"/>
    <w:rsid w:val="00207758"/>
    <w:rsid w:val="002119F3"/>
    <w:rsid w:val="00237AE2"/>
    <w:rsid w:val="002D06F8"/>
    <w:rsid w:val="002F5ACA"/>
    <w:rsid w:val="003823A3"/>
    <w:rsid w:val="00392C9E"/>
    <w:rsid w:val="003A1B84"/>
    <w:rsid w:val="003D16E7"/>
    <w:rsid w:val="003D73E5"/>
    <w:rsid w:val="003E1069"/>
    <w:rsid w:val="0045348C"/>
    <w:rsid w:val="00461B6F"/>
    <w:rsid w:val="004E5353"/>
    <w:rsid w:val="005521D7"/>
    <w:rsid w:val="005547E3"/>
    <w:rsid w:val="005549EC"/>
    <w:rsid w:val="00585A45"/>
    <w:rsid w:val="005C63B7"/>
    <w:rsid w:val="00615E80"/>
    <w:rsid w:val="00627ACC"/>
    <w:rsid w:val="00642E1F"/>
    <w:rsid w:val="00674828"/>
    <w:rsid w:val="00682E61"/>
    <w:rsid w:val="006D0F28"/>
    <w:rsid w:val="006D224E"/>
    <w:rsid w:val="006D5BAA"/>
    <w:rsid w:val="0074728A"/>
    <w:rsid w:val="00756446"/>
    <w:rsid w:val="00776F0B"/>
    <w:rsid w:val="00783B0F"/>
    <w:rsid w:val="007A0741"/>
    <w:rsid w:val="007A40C7"/>
    <w:rsid w:val="007C5D7C"/>
    <w:rsid w:val="0080544A"/>
    <w:rsid w:val="00837374"/>
    <w:rsid w:val="00843274"/>
    <w:rsid w:val="00852161"/>
    <w:rsid w:val="00863E38"/>
    <w:rsid w:val="00864AE9"/>
    <w:rsid w:val="008926EB"/>
    <w:rsid w:val="008A45AB"/>
    <w:rsid w:val="008E2CD8"/>
    <w:rsid w:val="008E5864"/>
    <w:rsid w:val="00945AAD"/>
    <w:rsid w:val="0097698D"/>
    <w:rsid w:val="009B7C0E"/>
    <w:rsid w:val="009E5C22"/>
    <w:rsid w:val="00A26095"/>
    <w:rsid w:val="00A37564"/>
    <w:rsid w:val="00A6774D"/>
    <w:rsid w:val="00AA3B44"/>
    <w:rsid w:val="00AA7A48"/>
    <w:rsid w:val="00AB1312"/>
    <w:rsid w:val="00AE30BD"/>
    <w:rsid w:val="00B81906"/>
    <w:rsid w:val="00B819B0"/>
    <w:rsid w:val="00BE47E8"/>
    <w:rsid w:val="00BF1C29"/>
    <w:rsid w:val="00C4466B"/>
    <w:rsid w:val="00C85077"/>
    <w:rsid w:val="00C95888"/>
    <w:rsid w:val="00CF7D9E"/>
    <w:rsid w:val="00D04221"/>
    <w:rsid w:val="00D66B79"/>
    <w:rsid w:val="00DB41DF"/>
    <w:rsid w:val="00DB5486"/>
    <w:rsid w:val="00DE244B"/>
    <w:rsid w:val="00E11B86"/>
    <w:rsid w:val="00E46BFE"/>
    <w:rsid w:val="00E47EE5"/>
    <w:rsid w:val="00EC198F"/>
    <w:rsid w:val="00F27069"/>
    <w:rsid w:val="00F34BD4"/>
    <w:rsid w:val="00F45F44"/>
    <w:rsid w:val="00FF7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D396A8-C170-4B98-B088-A336087E9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C29"/>
  </w:style>
  <w:style w:type="paragraph" w:styleId="Heading1">
    <w:name w:val="heading 1"/>
    <w:basedOn w:val="Normal"/>
    <w:next w:val="Normal"/>
    <w:link w:val="Heading1Char"/>
    <w:uiPriority w:val="9"/>
    <w:qFormat/>
    <w:rsid w:val="00BE47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C198F"/>
    <w:pPr>
      <w:keepNext/>
      <w:spacing w:after="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qFormat/>
    <w:rsid w:val="00EC198F"/>
    <w:pPr>
      <w:keepNext/>
      <w:tabs>
        <w:tab w:val="left" w:pos="4488"/>
      </w:tabs>
      <w:spacing w:after="0" w:line="360" w:lineRule="auto"/>
      <w:ind w:firstLine="720"/>
      <w:jc w:val="both"/>
      <w:outlineLvl w:val="2"/>
    </w:pPr>
    <w:rPr>
      <w:rFonts w:ascii="Times New Roman" w:eastAsia="Times New Roman" w:hAnsi="Times New Roman" w:cs="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D16E7"/>
    <w:pPr>
      <w:ind w:left="720"/>
      <w:contextualSpacing/>
    </w:pPr>
  </w:style>
  <w:style w:type="paragraph" w:styleId="NoSpacing">
    <w:name w:val="No Spacing"/>
    <w:uiPriority w:val="1"/>
    <w:qFormat/>
    <w:rsid w:val="003D16E7"/>
    <w:pPr>
      <w:spacing w:after="0" w:line="240" w:lineRule="auto"/>
    </w:pPr>
  </w:style>
  <w:style w:type="character" w:styleId="Hyperlink">
    <w:name w:val="Hyperlink"/>
    <w:basedOn w:val="DefaultParagraphFont"/>
    <w:uiPriority w:val="99"/>
    <w:semiHidden/>
    <w:unhideWhenUsed/>
    <w:rsid w:val="006D0F28"/>
    <w:rPr>
      <w:color w:val="0000FF"/>
      <w:u w:val="single"/>
    </w:rPr>
  </w:style>
  <w:style w:type="character" w:customStyle="1" w:styleId="ListParagraphChar">
    <w:name w:val="List Paragraph Char"/>
    <w:link w:val="ListParagraph"/>
    <w:uiPriority w:val="34"/>
    <w:rsid w:val="000B7462"/>
  </w:style>
  <w:style w:type="paragraph" w:styleId="BodyText">
    <w:name w:val="Body Text"/>
    <w:basedOn w:val="Normal"/>
    <w:link w:val="BodyTextChar"/>
    <w:semiHidden/>
    <w:rsid w:val="00F45F44"/>
    <w:pPr>
      <w:spacing w:after="0" w:line="240" w:lineRule="auto"/>
      <w:jc w:val="both"/>
    </w:pPr>
    <w:rPr>
      <w:rFonts w:ascii="Times New Roman" w:eastAsia="Times New Roman" w:hAnsi="Times New Roman" w:cs="Times New Roman"/>
      <w:sz w:val="28"/>
      <w:szCs w:val="24"/>
    </w:rPr>
  </w:style>
  <w:style w:type="character" w:customStyle="1" w:styleId="BodyTextChar">
    <w:name w:val="Body Text Char"/>
    <w:basedOn w:val="DefaultParagraphFont"/>
    <w:link w:val="BodyText"/>
    <w:semiHidden/>
    <w:rsid w:val="00F45F44"/>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EC198F"/>
    <w:rPr>
      <w:rFonts w:ascii="Times New Roman" w:eastAsia="Times New Roman" w:hAnsi="Times New Roman" w:cs="Times New Roman"/>
      <w:b/>
      <w:sz w:val="24"/>
      <w:szCs w:val="24"/>
    </w:rPr>
  </w:style>
  <w:style w:type="character" w:customStyle="1" w:styleId="Heading3Char">
    <w:name w:val="Heading 3 Char"/>
    <w:basedOn w:val="DefaultParagraphFont"/>
    <w:link w:val="Heading3"/>
    <w:rsid w:val="00EC198F"/>
    <w:rPr>
      <w:rFonts w:ascii="Times New Roman" w:eastAsia="Times New Roman" w:hAnsi="Times New Roman" w:cs="Times New Roman"/>
      <w:b/>
      <w:sz w:val="24"/>
      <w:szCs w:val="32"/>
    </w:rPr>
  </w:style>
  <w:style w:type="paragraph" w:styleId="Header">
    <w:name w:val="header"/>
    <w:basedOn w:val="Normal"/>
    <w:link w:val="HeaderChar"/>
    <w:uiPriority w:val="99"/>
    <w:semiHidden/>
    <w:unhideWhenUsed/>
    <w:rsid w:val="004E535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5353"/>
  </w:style>
  <w:style w:type="paragraph" w:styleId="Footer">
    <w:name w:val="footer"/>
    <w:basedOn w:val="Normal"/>
    <w:link w:val="FooterChar"/>
    <w:uiPriority w:val="99"/>
    <w:unhideWhenUsed/>
    <w:rsid w:val="004E53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353"/>
  </w:style>
  <w:style w:type="paragraph" w:styleId="BalloonText">
    <w:name w:val="Balloon Text"/>
    <w:basedOn w:val="Normal"/>
    <w:link w:val="BalloonTextChar"/>
    <w:uiPriority w:val="99"/>
    <w:semiHidden/>
    <w:unhideWhenUsed/>
    <w:rsid w:val="004E53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353"/>
    <w:rPr>
      <w:rFonts w:ascii="Tahoma" w:hAnsi="Tahoma" w:cs="Tahoma"/>
      <w:sz w:val="16"/>
      <w:szCs w:val="16"/>
    </w:rPr>
  </w:style>
  <w:style w:type="character" w:customStyle="1" w:styleId="Heading1Char">
    <w:name w:val="Heading 1 Char"/>
    <w:basedOn w:val="DefaultParagraphFont"/>
    <w:link w:val="Heading1"/>
    <w:uiPriority w:val="9"/>
    <w:rsid w:val="00BE47E8"/>
    <w:rPr>
      <w:rFonts w:asciiTheme="majorHAnsi" w:eastAsiaTheme="majorEastAsia" w:hAnsiTheme="majorHAnsi" w:cstheme="majorBidi"/>
      <w:b/>
      <w:bCs/>
      <w:color w:val="365F91" w:themeColor="accent1" w:themeShade="BF"/>
      <w:sz w:val="28"/>
      <w:szCs w:val="28"/>
    </w:rPr>
  </w:style>
  <w:style w:type="paragraph" w:styleId="BodyText2">
    <w:name w:val="Body Text 2"/>
    <w:basedOn w:val="Normal"/>
    <w:link w:val="BodyText2Char"/>
    <w:uiPriority w:val="99"/>
    <w:semiHidden/>
    <w:unhideWhenUsed/>
    <w:rsid w:val="00BE47E8"/>
    <w:pPr>
      <w:spacing w:after="120" w:line="480" w:lineRule="auto"/>
    </w:pPr>
  </w:style>
  <w:style w:type="character" w:customStyle="1" w:styleId="BodyText2Char">
    <w:name w:val="Body Text 2 Char"/>
    <w:basedOn w:val="DefaultParagraphFont"/>
    <w:link w:val="BodyText2"/>
    <w:uiPriority w:val="99"/>
    <w:semiHidden/>
    <w:rsid w:val="00BE47E8"/>
  </w:style>
  <w:style w:type="paragraph" w:styleId="BodyText3">
    <w:name w:val="Body Text 3"/>
    <w:basedOn w:val="Normal"/>
    <w:link w:val="BodyText3Char"/>
    <w:uiPriority w:val="99"/>
    <w:semiHidden/>
    <w:unhideWhenUsed/>
    <w:rsid w:val="00BE47E8"/>
    <w:pPr>
      <w:spacing w:after="120"/>
    </w:pPr>
    <w:rPr>
      <w:sz w:val="16"/>
      <w:szCs w:val="16"/>
    </w:rPr>
  </w:style>
  <w:style w:type="character" w:customStyle="1" w:styleId="BodyText3Char">
    <w:name w:val="Body Text 3 Char"/>
    <w:basedOn w:val="DefaultParagraphFont"/>
    <w:link w:val="BodyText3"/>
    <w:uiPriority w:val="99"/>
    <w:semiHidden/>
    <w:rsid w:val="00BE47E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8005">
      <w:bodyDiv w:val="1"/>
      <w:marLeft w:val="0"/>
      <w:marRight w:val="0"/>
      <w:marTop w:val="0"/>
      <w:marBottom w:val="0"/>
      <w:divBdr>
        <w:top w:val="none" w:sz="0" w:space="0" w:color="auto"/>
        <w:left w:val="none" w:sz="0" w:space="0" w:color="auto"/>
        <w:bottom w:val="none" w:sz="0" w:space="0" w:color="auto"/>
        <w:right w:val="none" w:sz="0" w:space="0" w:color="auto"/>
      </w:divBdr>
      <w:divsChild>
        <w:div w:id="254872083">
          <w:marLeft w:val="547"/>
          <w:marRight w:val="0"/>
          <w:marTop w:val="154"/>
          <w:marBottom w:val="0"/>
          <w:divBdr>
            <w:top w:val="none" w:sz="0" w:space="0" w:color="auto"/>
            <w:left w:val="none" w:sz="0" w:space="0" w:color="auto"/>
            <w:bottom w:val="none" w:sz="0" w:space="0" w:color="auto"/>
            <w:right w:val="none" w:sz="0" w:space="0" w:color="auto"/>
          </w:divBdr>
        </w:div>
        <w:div w:id="391197259">
          <w:marLeft w:val="547"/>
          <w:marRight w:val="0"/>
          <w:marTop w:val="154"/>
          <w:marBottom w:val="0"/>
          <w:divBdr>
            <w:top w:val="none" w:sz="0" w:space="0" w:color="auto"/>
            <w:left w:val="none" w:sz="0" w:space="0" w:color="auto"/>
            <w:bottom w:val="none" w:sz="0" w:space="0" w:color="auto"/>
            <w:right w:val="none" w:sz="0" w:space="0" w:color="auto"/>
          </w:divBdr>
        </w:div>
      </w:divsChild>
    </w:div>
    <w:div w:id="214438872">
      <w:bodyDiv w:val="1"/>
      <w:marLeft w:val="0"/>
      <w:marRight w:val="0"/>
      <w:marTop w:val="0"/>
      <w:marBottom w:val="0"/>
      <w:divBdr>
        <w:top w:val="none" w:sz="0" w:space="0" w:color="auto"/>
        <w:left w:val="none" w:sz="0" w:space="0" w:color="auto"/>
        <w:bottom w:val="none" w:sz="0" w:space="0" w:color="auto"/>
        <w:right w:val="none" w:sz="0" w:space="0" w:color="auto"/>
      </w:divBdr>
      <w:divsChild>
        <w:div w:id="126164179">
          <w:marLeft w:val="547"/>
          <w:marRight w:val="0"/>
          <w:marTop w:val="144"/>
          <w:marBottom w:val="0"/>
          <w:divBdr>
            <w:top w:val="none" w:sz="0" w:space="0" w:color="auto"/>
            <w:left w:val="none" w:sz="0" w:space="0" w:color="auto"/>
            <w:bottom w:val="none" w:sz="0" w:space="0" w:color="auto"/>
            <w:right w:val="none" w:sz="0" w:space="0" w:color="auto"/>
          </w:divBdr>
        </w:div>
        <w:div w:id="1463768640">
          <w:marLeft w:val="547"/>
          <w:marRight w:val="0"/>
          <w:marTop w:val="144"/>
          <w:marBottom w:val="0"/>
          <w:divBdr>
            <w:top w:val="none" w:sz="0" w:space="0" w:color="auto"/>
            <w:left w:val="none" w:sz="0" w:space="0" w:color="auto"/>
            <w:bottom w:val="none" w:sz="0" w:space="0" w:color="auto"/>
            <w:right w:val="none" w:sz="0" w:space="0" w:color="auto"/>
          </w:divBdr>
        </w:div>
        <w:div w:id="1734695170">
          <w:marLeft w:val="547"/>
          <w:marRight w:val="0"/>
          <w:marTop w:val="144"/>
          <w:marBottom w:val="0"/>
          <w:divBdr>
            <w:top w:val="none" w:sz="0" w:space="0" w:color="auto"/>
            <w:left w:val="none" w:sz="0" w:space="0" w:color="auto"/>
            <w:bottom w:val="none" w:sz="0" w:space="0" w:color="auto"/>
            <w:right w:val="none" w:sz="0" w:space="0" w:color="auto"/>
          </w:divBdr>
        </w:div>
        <w:div w:id="913930167">
          <w:marLeft w:val="547"/>
          <w:marRight w:val="0"/>
          <w:marTop w:val="144"/>
          <w:marBottom w:val="0"/>
          <w:divBdr>
            <w:top w:val="none" w:sz="0" w:space="0" w:color="auto"/>
            <w:left w:val="none" w:sz="0" w:space="0" w:color="auto"/>
            <w:bottom w:val="none" w:sz="0" w:space="0" w:color="auto"/>
            <w:right w:val="none" w:sz="0" w:space="0" w:color="auto"/>
          </w:divBdr>
        </w:div>
        <w:div w:id="1085766529">
          <w:marLeft w:val="547"/>
          <w:marRight w:val="0"/>
          <w:marTop w:val="144"/>
          <w:marBottom w:val="0"/>
          <w:divBdr>
            <w:top w:val="none" w:sz="0" w:space="0" w:color="auto"/>
            <w:left w:val="none" w:sz="0" w:space="0" w:color="auto"/>
            <w:bottom w:val="none" w:sz="0" w:space="0" w:color="auto"/>
            <w:right w:val="none" w:sz="0" w:space="0" w:color="auto"/>
          </w:divBdr>
        </w:div>
        <w:div w:id="832645935">
          <w:marLeft w:val="547"/>
          <w:marRight w:val="0"/>
          <w:marTop w:val="144"/>
          <w:marBottom w:val="0"/>
          <w:divBdr>
            <w:top w:val="none" w:sz="0" w:space="0" w:color="auto"/>
            <w:left w:val="none" w:sz="0" w:space="0" w:color="auto"/>
            <w:bottom w:val="none" w:sz="0" w:space="0" w:color="auto"/>
            <w:right w:val="none" w:sz="0" w:space="0" w:color="auto"/>
          </w:divBdr>
        </w:div>
        <w:div w:id="1118643019">
          <w:marLeft w:val="547"/>
          <w:marRight w:val="0"/>
          <w:marTop w:val="144"/>
          <w:marBottom w:val="0"/>
          <w:divBdr>
            <w:top w:val="none" w:sz="0" w:space="0" w:color="auto"/>
            <w:left w:val="none" w:sz="0" w:space="0" w:color="auto"/>
            <w:bottom w:val="none" w:sz="0" w:space="0" w:color="auto"/>
            <w:right w:val="none" w:sz="0" w:space="0" w:color="auto"/>
          </w:divBdr>
        </w:div>
      </w:divsChild>
    </w:div>
    <w:div w:id="249824063">
      <w:bodyDiv w:val="1"/>
      <w:marLeft w:val="0"/>
      <w:marRight w:val="0"/>
      <w:marTop w:val="0"/>
      <w:marBottom w:val="0"/>
      <w:divBdr>
        <w:top w:val="none" w:sz="0" w:space="0" w:color="auto"/>
        <w:left w:val="none" w:sz="0" w:space="0" w:color="auto"/>
        <w:bottom w:val="none" w:sz="0" w:space="0" w:color="auto"/>
        <w:right w:val="none" w:sz="0" w:space="0" w:color="auto"/>
      </w:divBdr>
      <w:divsChild>
        <w:div w:id="1071387874">
          <w:marLeft w:val="547"/>
          <w:marRight w:val="0"/>
          <w:marTop w:val="144"/>
          <w:marBottom w:val="0"/>
          <w:divBdr>
            <w:top w:val="none" w:sz="0" w:space="0" w:color="auto"/>
            <w:left w:val="none" w:sz="0" w:space="0" w:color="auto"/>
            <w:bottom w:val="none" w:sz="0" w:space="0" w:color="auto"/>
            <w:right w:val="none" w:sz="0" w:space="0" w:color="auto"/>
          </w:divBdr>
        </w:div>
        <w:div w:id="1011417204">
          <w:marLeft w:val="547"/>
          <w:marRight w:val="0"/>
          <w:marTop w:val="144"/>
          <w:marBottom w:val="0"/>
          <w:divBdr>
            <w:top w:val="none" w:sz="0" w:space="0" w:color="auto"/>
            <w:left w:val="none" w:sz="0" w:space="0" w:color="auto"/>
            <w:bottom w:val="none" w:sz="0" w:space="0" w:color="auto"/>
            <w:right w:val="none" w:sz="0" w:space="0" w:color="auto"/>
          </w:divBdr>
        </w:div>
        <w:div w:id="374234109">
          <w:marLeft w:val="547"/>
          <w:marRight w:val="0"/>
          <w:marTop w:val="144"/>
          <w:marBottom w:val="0"/>
          <w:divBdr>
            <w:top w:val="none" w:sz="0" w:space="0" w:color="auto"/>
            <w:left w:val="none" w:sz="0" w:space="0" w:color="auto"/>
            <w:bottom w:val="none" w:sz="0" w:space="0" w:color="auto"/>
            <w:right w:val="none" w:sz="0" w:space="0" w:color="auto"/>
          </w:divBdr>
        </w:div>
      </w:divsChild>
    </w:div>
    <w:div w:id="334455950">
      <w:bodyDiv w:val="1"/>
      <w:marLeft w:val="0"/>
      <w:marRight w:val="0"/>
      <w:marTop w:val="0"/>
      <w:marBottom w:val="0"/>
      <w:divBdr>
        <w:top w:val="none" w:sz="0" w:space="0" w:color="auto"/>
        <w:left w:val="none" w:sz="0" w:space="0" w:color="auto"/>
        <w:bottom w:val="none" w:sz="0" w:space="0" w:color="auto"/>
        <w:right w:val="none" w:sz="0" w:space="0" w:color="auto"/>
      </w:divBdr>
      <w:divsChild>
        <w:div w:id="551312719">
          <w:marLeft w:val="547"/>
          <w:marRight w:val="0"/>
          <w:marTop w:val="154"/>
          <w:marBottom w:val="0"/>
          <w:divBdr>
            <w:top w:val="none" w:sz="0" w:space="0" w:color="auto"/>
            <w:left w:val="none" w:sz="0" w:space="0" w:color="auto"/>
            <w:bottom w:val="none" w:sz="0" w:space="0" w:color="auto"/>
            <w:right w:val="none" w:sz="0" w:space="0" w:color="auto"/>
          </w:divBdr>
        </w:div>
        <w:div w:id="1133519691">
          <w:marLeft w:val="547"/>
          <w:marRight w:val="0"/>
          <w:marTop w:val="154"/>
          <w:marBottom w:val="0"/>
          <w:divBdr>
            <w:top w:val="none" w:sz="0" w:space="0" w:color="auto"/>
            <w:left w:val="none" w:sz="0" w:space="0" w:color="auto"/>
            <w:bottom w:val="none" w:sz="0" w:space="0" w:color="auto"/>
            <w:right w:val="none" w:sz="0" w:space="0" w:color="auto"/>
          </w:divBdr>
        </w:div>
        <w:div w:id="2060321553">
          <w:marLeft w:val="547"/>
          <w:marRight w:val="0"/>
          <w:marTop w:val="154"/>
          <w:marBottom w:val="0"/>
          <w:divBdr>
            <w:top w:val="none" w:sz="0" w:space="0" w:color="auto"/>
            <w:left w:val="none" w:sz="0" w:space="0" w:color="auto"/>
            <w:bottom w:val="none" w:sz="0" w:space="0" w:color="auto"/>
            <w:right w:val="none" w:sz="0" w:space="0" w:color="auto"/>
          </w:divBdr>
        </w:div>
        <w:div w:id="691147347">
          <w:marLeft w:val="547"/>
          <w:marRight w:val="0"/>
          <w:marTop w:val="154"/>
          <w:marBottom w:val="0"/>
          <w:divBdr>
            <w:top w:val="none" w:sz="0" w:space="0" w:color="auto"/>
            <w:left w:val="none" w:sz="0" w:space="0" w:color="auto"/>
            <w:bottom w:val="none" w:sz="0" w:space="0" w:color="auto"/>
            <w:right w:val="none" w:sz="0" w:space="0" w:color="auto"/>
          </w:divBdr>
        </w:div>
      </w:divsChild>
    </w:div>
    <w:div w:id="360476052">
      <w:bodyDiv w:val="1"/>
      <w:marLeft w:val="0"/>
      <w:marRight w:val="0"/>
      <w:marTop w:val="0"/>
      <w:marBottom w:val="0"/>
      <w:divBdr>
        <w:top w:val="none" w:sz="0" w:space="0" w:color="auto"/>
        <w:left w:val="none" w:sz="0" w:space="0" w:color="auto"/>
        <w:bottom w:val="none" w:sz="0" w:space="0" w:color="auto"/>
        <w:right w:val="none" w:sz="0" w:space="0" w:color="auto"/>
      </w:divBdr>
      <w:divsChild>
        <w:div w:id="74203054">
          <w:marLeft w:val="547"/>
          <w:marRight w:val="0"/>
          <w:marTop w:val="130"/>
          <w:marBottom w:val="0"/>
          <w:divBdr>
            <w:top w:val="none" w:sz="0" w:space="0" w:color="auto"/>
            <w:left w:val="none" w:sz="0" w:space="0" w:color="auto"/>
            <w:bottom w:val="none" w:sz="0" w:space="0" w:color="auto"/>
            <w:right w:val="none" w:sz="0" w:space="0" w:color="auto"/>
          </w:divBdr>
        </w:div>
      </w:divsChild>
    </w:div>
    <w:div w:id="392243507">
      <w:bodyDiv w:val="1"/>
      <w:marLeft w:val="0"/>
      <w:marRight w:val="0"/>
      <w:marTop w:val="0"/>
      <w:marBottom w:val="0"/>
      <w:divBdr>
        <w:top w:val="none" w:sz="0" w:space="0" w:color="auto"/>
        <w:left w:val="none" w:sz="0" w:space="0" w:color="auto"/>
        <w:bottom w:val="none" w:sz="0" w:space="0" w:color="auto"/>
        <w:right w:val="none" w:sz="0" w:space="0" w:color="auto"/>
      </w:divBdr>
      <w:divsChild>
        <w:div w:id="189802616">
          <w:marLeft w:val="547"/>
          <w:marRight w:val="0"/>
          <w:marTop w:val="154"/>
          <w:marBottom w:val="0"/>
          <w:divBdr>
            <w:top w:val="none" w:sz="0" w:space="0" w:color="auto"/>
            <w:left w:val="none" w:sz="0" w:space="0" w:color="auto"/>
            <w:bottom w:val="none" w:sz="0" w:space="0" w:color="auto"/>
            <w:right w:val="none" w:sz="0" w:space="0" w:color="auto"/>
          </w:divBdr>
        </w:div>
      </w:divsChild>
    </w:div>
    <w:div w:id="406804912">
      <w:bodyDiv w:val="1"/>
      <w:marLeft w:val="0"/>
      <w:marRight w:val="0"/>
      <w:marTop w:val="0"/>
      <w:marBottom w:val="0"/>
      <w:divBdr>
        <w:top w:val="none" w:sz="0" w:space="0" w:color="auto"/>
        <w:left w:val="none" w:sz="0" w:space="0" w:color="auto"/>
        <w:bottom w:val="none" w:sz="0" w:space="0" w:color="auto"/>
        <w:right w:val="none" w:sz="0" w:space="0" w:color="auto"/>
      </w:divBdr>
      <w:divsChild>
        <w:div w:id="435639189">
          <w:marLeft w:val="547"/>
          <w:marRight w:val="0"/>
          <w:marTop w:val="154"/>
          <w:marBottom w:val="0"/>
          <w:divBdr>
            <w:top w:val="none" w:sz="0" w:space="0" w:color="auto"/>
            <w:left w:val="none" w:sz="0" w:space="0" w:color="auto"/>
            <w:bottom w:val="none" w:sz="0" w:space="0" w:color="auto"/>
            <w:right w:val="none" w:sz="0" w:space="0" w:color="auto"/>
          </w:divBdr>
        </w:div>
      </w:divsChild>
    </w:div>
    <w:div w:id="448546353">
      <w:bodyDiv w:val="1"/>
      <w:marLeft w:val="0"/>
      <w:marRight w:val="0"/>
      <w:marTop w:val="0"/>
      <w:marBottom w:val="0"/>
      <w:divBdr>
        <w:top w:val="none" w:sz="0" w:space="0" w:color="auto"/>
        <w:left w:val="none" w:sz="0" w:space="0" w:color="auto"/>
        <w:bottom w:val="none" w:sz="0" w:space="0" w:color="auto"/>
        <w:right w:val="none" w:sz="0" w:space="0" w:color="auto"/>
      </w:divBdr>
      <w:divsChild>
        <w:div w:id="1943798131">
          <w:marLeft w:val="547"/>
          <w:marRight w:val="0"/>
          <w:marTop w:val="144"/>
          <w:marBottom w:val="0"/>
          <w:divBdr>
            <w:top w:val="none" w:sz="0" w:space="0" w:color="auto"/>
            <w:left w:val="none" w:sz="0" w:space="0" w:color="auto"/>
            <w:bottom w:val="none" w:sz="0" w:space="0" w:color="auto"/>
            <w:right w:val="none" w:sz="0" w:space="0" w:color="auto"/>
          </w:divBdr>
        </w:div>
        <w:div w:id="643704797">
          <w:marLeft w:val="547"/>
          <w:marRight w:val="0"/>
          <w:marTop w:val="144"/>
          <w:marBottom w:val="0"/>
          <w:divBdr>
            <w:top w:val="none" w:sz="0" w:space="0" w:color="auto"/>
            <w:left w:val="none" w:sz="0" w:space="0" w:color="auto"/>
            <w:bottom w:val="none" w:sz="0" w:space="0" w:color="auto"/>
            <w:right w:val="none" w:sz="0" w:space="0" w:color="auto"/>
          </w:divBdr>
        </w:div>
        <w:div w:id="1563100516">
          <w:marLeft w:val="547"/>
          <w:marRight w:val="0"/>
          <w:marTop w:val="144"/>
          <w:marBottom w:val="0"/>
          <w:divBdr>
            <w:top w:val="none" w:sz="0" w:space="0" w:color="auto"/>
            <w:left w:val="none" w:sz="0" w:space="0" w:color="auto"/>
            <w:bottom w:val="none" w:sz="0" w:space="0" w:color="auto"/>
            <w:right w:val="none" w:sz="0" w:space="0" w:color="auto"/>
          </w:divBdr>
        </w:div>
        <w:div w:id="1738167926">
          <w:marLeft w:val="547"/>
          <w:marRight w:val="0"/>
          <w:marTop w:val="144"/>
          <w:marBottom w:val="0"/>
          <w:divBdr>
            <w:top w:val="none" w:sz="0" w:space="0" w:color="auto"/>
            <w:left w:val="none" w:sz="0" w:space="0" w:color="auto"/>
            <w:bottom w:val="none" w:sz="0" w:space="0" w:color="auto"/>
            <w:right w:val="none" w:sz="0" w:space="0" w:color="auto"/>
          </w:divBdr>
        </w:div>
      </w:divsChild>
    </w:div>
    <w:div w:id="595480983">
      <w:bodyDiv w:val="1"/>
      <w:marLeft w:val="0"/>
      <w:marRight w:val="0"/>
      <w:marTop w:val="0"/>
      <w:marBottom w:val="0"/>
      <w:divBdr>
        <w:top w:val="none" w:sz="0" w:space="0" w:color="auto"/>
        <w:left w:val="none" w:sz="0" w:space="0" w:color="auto"/>
        <w:bottom w:val="none" w:sz="0" w:space="0" w:color="auto"/>
        <w:right w:val="none" w:sz="0" w:space="0" w:color="auto"/>
      </w:divBdr>
      <w:divsChild>
        <w:div w:id="1370253732">
          <w:marLeft w:val="547"/>
          <w:marRight w:val="0"/>
          <w:marTop w:val="154"/>
          <w:marBottom w:val="0"/>
          <w:divBdr>
            <w:top w:val="none" w:sz="0" w:space="0" w:color="auto"/>
            <w:left w:val="none" w:sz="0" w:space="0" w:color="auto"/>
            <w:bottom w:val="none" w:sz="0" w:space="0" w:color="auto"/>
            <w:right w:val="none" w:sz="0" w:space="0" w:color="auto"/>
          </w:divBdr>
        </w:div>
        <w:div w:id="1611860111">
          <w:marLeft w:val="547"/>
          <w:marRight w:val="0"/>
          <w:marTop w:val="154"/>
          <w:marBottom w:val="0"/>
          <w:divBdr>
            <w:top w:val="none" w:sz="0" w:space="0" w:color="auto"/>
            <w:left w:val="none" w:sz="0" w:space="0" w:color="auto"/>
            <w:bottom w:val="none" w:sz="0" w:space="0" w:color="auto"/>
            <w:right w:val="none" w:sz="0" w:space="0" w:color="auto"/>
          </w:divBdr>
        </w:div>
        <w:div w:id="1799226265">
          <w:marLeft w:val="547"/>
          <w:marRight w:val="0"/>
          <w:marTop w:val="154"/>
          <w:marBottom w:val="0"/>
          <w:divBdr>
            <w:top w:val="none" w:sz="0" w:space="0" w:color="auto"/>
            <w:left w:val="none" w:sz="0" w:space="0" w:color="auto"/>
            <w:bottom w:val="none" w:sz="0" w:space="0" w:color="auto"/>
            <w:right w:val="none" w:sz="0" w:space="0" w:color="auto"/>
          </w:divBdr>
        </w:div>
        <w:div w:id="60637038">
          <w:marLeft w:val="547"/>
          <w:marRight w:val="0"/>
          <w:marTop w:val="154"/>
          <w:marBottom w:val="0"/>
          <w:divBdr>
            <w:top w:val="none" w:sz="0" w:space="0" w:color="auto"/>
            <w:left w:val="none" w:sz="0" w:space="0" w:color="auto"/>
            <w:bottom w:val="none" w:sz="0" w:space="0" w:color="auto"/>
            <w:right w:val="none" w:sz="0" w:space="0" w:color="auto"/>
          </w:divBdr>
        </w:div>
        <w:div w:id="1977371134">
          <w:marLeft w:val="547"/>
          <w:marRight w:val="0"/>
          <w:marTop w:val="154"/>
          <w:marBottom w:val="0"/>
          <w:divBdr>
            <w:top w:val="none" w:sz="0" w:space="0" w:color="auto"/>
            <w:left w:val="none" w:sz="0" w:space="0" w:color="auto"/>
            <w:bottom w:val="none" w:sz="0" w:space="0" w:color="auto"/>
            <w:right w:val="none" w:sz="0" w:space="0" w:color="auto"/>
          </w:divBdr>
        </w:div>
      </w:divsChild>
    </w:div>
    <w:div w:id="744227232">
      <w:bodyDiv w:val="1"/>
      <w:marLeft w:val="0"/>
      <w:marRight w:val="0"/>
      <w:marTop w:val="0"/>
      <w:marBottom w:val="0"/>
      <w:divBdr>
        <w:top w:val="none" w:sz="0" w:space="0" w:color="auto"/>
        <w:left w:val="none" w:sz="0" w:space="0" w:color="auto"/>
        <w:bottom w:val="none" w:sz="0" w:space="0" w:color="auto"/>
        <w:right w:val="none" w:sz="0" w:space="0" w:color="auto"/>
      </w:divBdr>
      <w:divsChild>
        <w:div w:id="918638479">
          <w:marLeft w:val="547"/>
          <w:marRight w:val="0"/>
          <w:marTop w:val="144"/>
          <w:marBottom w:val="0"/>
          <w:divBdr>
            <w:top w:val="none" w:sz="0" w:space="0" w:color="auto"/>
            <w:left w:val="none" w:sz="0" w:space="0" w:color="auto"/>
            <w:bottom w:val="none" w:sz="0" w:space="0" w:color="auto"/>
            <w:right w:val="none" w:sz="0" w:space="0" w:color="auto"/>
          </w:divBdr>
        </w:div>
        <w:div w:id="1029987112">
          <w:marLeft w:val="547"/>
          <w:marRight w:val="0"/>
          <w:marTop w:val="144"/>
          <w:marBottom w:val="0"/>
          <w:divBdr>
            <w:top w:val="none" w:sz="0" w:space="0" w:color="auto"/>
            <w:left w:val="none" w:sz="0" w:space="0" w:color="auto"/>
            <w:bottom w:val="none" w:sz="0" w:space="0" w:color="auto"/>
            <w:right w:val="none" w:sz="0" w:space="0" w:color="auto"/>
          </w:divBdr>
        </w:div>
        <w:div w:id="972833744">
          <w:marLeft w:val="547"/>
          <w:marRight w:val="0"/>
          <w:marTop w:val="144"/>
          <w:marBottom w:val="0"/>
          <w:divBdr>
            <w:top w:val="none" w:sz="0" w:space="0" w:color="auto"/>
            <w:left w:val="none" w:sz="0" w:space="0" w:color="auto"/>
            <w:bottom w:val="none" w:sz="0" w:space="0" w:color="auto"/>
            <w:right w:val="none" w:sz="0" w:space="0" w:color="auto"/>
          </w:divBdr>
        </w:div>
      </w:divsChild>
    </w:div>
    <w:div w:id="819228944">
      <w:bodyDiv w:val="1"/>
      <w:marLeft w:val="0"/>
      <w:marRight w:val="0"/>
      <w:marTop w:val="0"/>
      <w:marBottom w:val="0"/>
      <w:divBdr>
        <w:top w:val="none" w:sz="0" w:space="0" w:color="auto"/>
        <w:left w:val="none" w:sz="0" w:space="0" w:color="auto"/>
        <w:bottom w:val="none" w:sz="0" w:space="0" w:color="auto"/>
        <w:right w:val="none" w:sz="0" w:space="0" w:color="auto"/>
      </w:divBdr>
      <w:divsChild>
        <w:div w:id="383019306">
          <w:marLeft w:val="547"/>
          <w:marRight w:val="0"/>
          <w:marTop w:val="154"/>
          <w:marBottom w:val="0"/>
          <w:divBdr>
            <w:top w:val="none" w:sz="0" w:space="0" w:color="auto"/>
            <w:left w:val="none" w:sz="0" w:space="0" w:color="auto"/>
            <w:bottom w:val="none" w:sz="0" w:space="0" w:color="auto"/>
            <w:right w:val="none" w:sz="0" w:space="0" w:color="auto"/>
          </w:divBdr>
        </w:div>
        <w:div w:id="542207098">
          <w:marLeft w:val="547"/>
          <w:marRight w:val="0"/>
          <w:marTop w:val="154"/>
          <w:marBottom w:val="0"/>
          <w:divBdr>
            <w:top w:val="none" w:sz="0" w:space="0" w:color="auto"/>
            <w:left w:val="none" w:sz="0" w:space="0" w:color="auto"/>
            <w:bottom w:val="none" w:sz="0" w:space="0" w:color="auto"/>
            <w:right w:val="none" w:sz="0" w:space="0" w:color="auto"/>
          </w:divBdr>
        </w:div>
      </w:divsChild>
    </w:div>
    <w:div w:id="820001894">
      <w:bodyDiv w:val="1"/>
      <w:marLeft w:val="0"/>
      <w:marRight w:val="0"/>
      <w:marTop w:val="0"/>
      <w:marBottom w:val="0"/>
      <w:divBdr>
        <w:top w:val="none" w:sz="0" w:space="0" w:color="auto"/>
        <w:left w:val="none" w:sz="0" w:space="0" w:color="auto"/>
        <w:bottom w:val="none" w:sz="0" w:space="0" w:color="auto"/>
        <w:right w:val="none" w:sz="0" w:space="0" w:color="auto"/>
      </w:divBdr>
      <w:divsChild>
        <w:div w:id="324285322">
          <w:marLeft w:val="547"/>
          <w:marRight w:val="0"/>
          <w:marTop w:val="154"/>
          <w:marBottom w:val="0"/>
          <w:divBdr>
            <w:top w:val="none" w:sz="0" w:space="0" w:color="auto"/>
            <w:left w:val="none" w:sz="0" w:space="0" w:color="auto"/>
            <w:bottom w:val="none" w:sz="0" w:space="0" w:color="auto"/>
            <w:right w:val="none" w:sz="0" w:space="0" w:color="auto"/>
          </w:divBdr>
        </w:div>
        <w:div w:id="1512335485">
          <w:marLeft w:val="547"/>
          <w:marRight w:val="0"/>
          <w:marTop w:val="154"/>
          <w:marBottom w:val="0"/>
          <w:divBdr>
            <w:top w:val="none" w:sz="0" w:space="0" w:color="auto"/>
            <w:left w:val="none" w:sz="0" w:space="0" w:color="auto"/>
            <w:bottom w:val="none" w:sz="0" w:space="0" w:color="auto"/>
            <w:right w:val="none" w:sz="0" w:space="0" w:color="auto"/>
          </w:divBdr>
        </w:div>
      </w:divsChild>
    </w:div>
    <w:div w:id="821628290">
      <w:bodyDiv w:val="1"/>
      <w:marLeft w:val="0"/>
      <w:marRight w:val="0"/>
      <w:marTop w:val="0"/>
      <w:marBottom w:val="0"/>
      <w:divBdr>
        <w:top w:val="none" w:sz="0" w:space="0" w:color="auto"/>
        <w:left w:val="none" w:sz="0" w:space="0" w:color="auto"/>
        <w:bottom w:val="none" w:sz="0" w:space="0" w:color="auto"/>
        <w:right w:val="none" w:sz="0" w:space="0" w:color="auto"/>
      </w:divBdr>
      <w:divsChild>
        <w:div w:id="1517034831">
          <w:marLeft w:val="547"/>
          <w:marRight w:val="0"/>
          <w:marTop w:val="154"/>
          <w:marBottom w:val="0"/>
          <w:divBdr>
            <w:top w:val="none" w:sz="0" w:space="0" w:color="auto"/>
            <w:left w:val="none" w:sz="0" w:space="0" w:color="auto"/>
            <w:bottom w:val="none" w:sz="0" w:space="0" w:color="auto"/>
            <w:right w:val="none" w:sz="0" w:space="0" w:color="auto"/>
          </w:divBdr>
        </w:div>
        <w:div w:id="2071071559">
          <w:marLeft w:val="547"/>
          <w:marRight w:val="0"/>
          <w:marTop w:val="154"/>
          <w:marBottom w:val="0"/>
          <w:divBdr>
            <w:top w:val="none" w:sz="0" w:space="0" w:color="auto"/>
            <w:left w:val="none" w:sz="0" w:space="0" w:color="auto"/>
            <w:bottom w:val="none" w:sz="0" w:space="0" w:color="auto"/>
            <w:right w:val="none" w:sz="0" w:space="0" w:color="auto"/>
          </w:divBdr>
        </w:div>
      </w:divsChild>
    </w:div>
    <w:div w:id="987176138">
      <w:bodyDiv w:val="1"/>
      <w:marLeft w:val="0"/>
      <w:marRight w:val="0"/>
      <w:marTop w:val="0"/>
      <w:marBottom w:val="0"/>
      <w:divBdr>
        <w:top w:val="none" w:sz="0" w:space="0" w:color="auto"/>
        <w:left w:val="none" w:sz="0" w:space="0" w:color="auto"/>
        <w:bottom w:val="none" w:sz="0" w:space="0" w:color="auto"/>
        <w:right w:val="none" w:sz="0" w:space="0" w:color="auto"/>
      </w:divBdr>
      <w:divsChild>
        <w:div w:id="1532720192">
          <w:marLeft w:val="547"/>
          <w:marRight w:val="0"/>
          <w:marTop w:val="154"/>
          <w:marBottom w:val="0"/>
          <w:divBdr>
            <w:top w:val="none" w:sz="0" w:space="0" w:color="auto"/>
            <w:left w:val="none" w:sz="0" w:space="0" w:color="auto"/>
            <w:bottom w:val="none" w:sz="0" w:space="0" w:color="auto"/>
            <w:right w:val="none" w:sz="0" w:space="0" w:color="auto"/>
          </w:divBdr>
        </w:div>
        <w:div w:id="1621181394">
          <w:marLeft w:val="547"/>
          <w:marRight w:val="0"/>
          <w:marTop w:val="154"/>
          <w:marBottom w:val="0"/>
          <w:divBdr>
            <w:top w:val="none" w:sz="0" w:space="0" w:color="auto"/>
            <w:left w:val="none" w:sz="0" w:space="0" w:color="auto"/>
            <w:bottom w:val="none" w:sz="0" w:space="0" w:color="auto"/>
            <w:right w:val="none" w:sz="0" w:space="0" w:color="auto"/>
          </w:divBdr>
        </w:div>
        <w:div w:id="1635526774">
          <w:marLeft w:val="547"/>
          <w:marRight w:val="0"/>
          <w:marTop w:val="154"/>
          <w:marBottom w:val="0"/>
          <w:divBdr>
            <w:top w:val="none" w:sz="0" w:space="0" w:color="auto"/>
            <w:left w:val="none" w:sz="0" w:space="0" w:color="auto"/>
            <w:bottom w:val="none" w:sz="0" w:space="0" w:color="auto"/>
            <w:right w:val="none" w:sz="0" w:space="0" w:color="auto"/>
          </w:divBdr>
        </w:div>
      </w:divsChild>
    </w:div>
    <w:div w:id="998727325">
      <w:bodyDiv w:val="1"/>
      <w:marLeft w:val="0"/>
      <w:marRight w:val="0"/>
      <w:marTop w:val="0"/>
      <w:marBottom w:val="0"/>
      <w:divBdr>
        <w:top w:val="none" w:sz="0" w:space="0" w:color="auto"/>
        <w:left w:val="none" w:sz="0" w:space="0" w:color="auto"/>
        <w:bottom w:val="none" w:sz="0" w:space="0" w:color="auto"/>
        <w:right w:val="none" w:sz="0" w:space="0" w:color="auto"/>
      </w:divBdr>
      <w:divsChild>
        <w:div w:id="886255857">
          <w:marLeft w:val="547"/>
          <w:marRight w:val="0"/>
          <w:marTop w:val="144"/>
          <w:marBottom w:val="0"/>
          <w:divBdr>
            <w:top w:val="none" w:sz="0" w:space="0" w:color="auto"/>
            <w:left w:val="none" w:sz="0" w:space="0" w:color="auto"/>
            <w:bottom w:val="none" w:sz="0" w:space="0" w:color="auto"/>
            <w:right w:val="none" w:sz="0" w:space="0" w:color="auto"/>
          </w:divBdr>
        </w:div>
        <w:div w:id="789471452">
          <w:marLeft w:val="547"/>
          <w:marRight w:val="0"/>
          <w:marTop w:val="144"/>
          <w:marBottom w:val="0"/>
          <w:divBdr>
            <w:top w:val="none" w:sz="0" w:space="0" w:color="auto"/>
            <w:left w:val="none" w:sz="0" w:space="0" w:color="auto"/>
            <w:bottom w:val="none" w:sz="0" w:space="0" w:color="auto"/>
            <w:right w:val="none" w:sz="0" w:space="0" w:color="auto"/>
          </w:divBdr>
        </w:div>
        <w:div w:id="2000498339">
          <w:marLeft w:val="547"/>
          <w:marRight w:val="0"/>
          <w:marTop w:val="144"/>
          <w:marBottom w:val="0"/>
          <w:divBdr>
            <w:top w:val="none" w:sz="0" w:space="0" w:color="auto"/>
            <w:left w:val="none" w:sz="0" w:space="0" w:color="auto"/>
            <w:bottom w:val="none" w:sz="0" w:space="0" w:color="auto"/>
            <w:right w:val="none" w:sz="0" w:space="0" w:color="auto"/>
          </w:divBdr>
        </w:div>
        <w:div w:id="1184439843">
          <w:marLeft w:val="547"/>
          <w:marRight w:val="0"/>
          <w:marTop w:val="144"/>
          <w:marBottom w:val="0"/>
          <w:divBdr>
            <w:top w:val="none" w:sz="0" w:space="0" w:color="auto"/>
            <w:left w:val="none" w:sz="0" w:space="0" w:color="auto"/>
            <w:bottom w:val="none" w:sz="0" w:space="0" w:color="auto"/>
            <w:right w:val="none" w:sz="0" w:space="0" w:color="auto"/>
          </w:divBdr>
        </w:div>
        <w:div w:id="933054417">
          <w:marLeft w:val="547"/>
          <w:marRight w:val="0"/>
          <w:marTop w:val="144"/>
          <w:marBottom w:val="0"/>
          <w:divBdr>
            <w:top w:val="none" w:sz="0" w:space="0" w:color="auto"/>
            <w:left w:val="none" w:sz="0" w:space="0" w:color="auto"/>
            <w:bottom w:val="none" w:sz="0" w:space="0" w:color="auto"/>
            <w:right w:val="none" w:sz="0" w:space="0" w:color="auto"/>
          </w:divBdr>
        </w:div>
      </w:divsChild>
    </w:div>
    <w:div w:id="1028600848">
      <w:bodyDiv w:val="1"/>
      <w:marLeft w:val="0"/>
      <w:marRight w:val="0"/>
      <w:marTop w:val="0"/>
      <w:marBottom w:val="0"/>
      <w:divBdr>
        <w:top w:val="none" w:sz="0" w:space="0" w:color="auto"/>
        <w:left w:val="none" w:sz="0" w:space="0" w:color="auto"/>
        <w:bottom w:val="none" w:sz="0" w:space="0" w:color="auto"/>
        <w:right w:val="none" w:sz="0" w:space="0" w:color="auto"/>
      </w:divBdr>
      <w:divsChild>
        <w:div w:id="2126267004">
          <w:marLeft w:val="547"/>
          <w:marRight w:val="0"/>
          <w:marTop w:val="154"/>
          <w:marBottom w:val="0"/>
          <w:divBdr>
            <w:top w:val="none" w:sz="0" w:space="0" w:color="auto"/>
            <w:left w:val="none" w:sz="0" w:space="0" w:color="auto"/>
            <w:bottom w:val="none" w:sz="0" w:space="0" w:color="auto"/>
            <w:right w:val="none" w:sz="0" w:space="0" w:color="auto"/>
          </w:divBdr>
        </w:div>
      </w:divsChild>
    </w:div>
    <w:div w:id="1079714782">
      <w:bodyDiv w:val="1"/>
      <w:marLeft w:val="0"/>
      <w:marRight w:val="0"/>
      <w:marTop w:val="0"/>
      <w:marBottom w:val="0"/>
      <w:divBdr>
        <w:top w:val="none" w:sz="0" w:space="0" w:color="auto"/>
        <w:left w:val="none" w:sz="0" w:space="0" w:color="auto"/>
        <w:bottom w:val="none" w:sz="0" w:space="0" w:color="auto"/>
        <w:right w:val="none" w:sz="0" w:space="0" w:color="auto"/>
      </w:divBdr>
      <w:divsChild>
        <w:div w:id="1630162612">
          <w:marLeft w:val="547"/>
          <w:marRight w:val="0"/>
          <w:marTop w:val="154"/>
          <w:marBottom w:val="0"/>
          <w:divBdr>
            <w:top w:val="none" w:sz="0" w:space="0" w:color="auto"/>
            <w:left w:val="none" w:sz="0" w:space="0" w:color="auto"/>
            <w:bottom w:val="none" w:sz="0" w:space="0" w:color="auto"/>
            <w:right w:val="none" w:sz="0" w:space="0" w:color="auto"/>
          </w:divBdr>
        </w:div>
        <w:div w:id="2048949936">
          <w:marLeft w:val="547"/>
          <w:marRight w:val="0"/>
          <w:marTop w:val="154"/>
          <w:marBottom w:val="0"/>
          <w:divBdr>
            <w:top w:val="none" w:sz="0" w:space="0" w:color="auto"/>
            <w:left w:val="none" w:sz="0" w:space="0" w:color="auto"/>
            <w:bottom w:val="none" w:sz="0" w:space="0" w:color="auto"/>
            <w:right w:val="none" w:sz="0" w:space="0" w:color="auto"/>
          </w:divBdr>
        </w:div>
        <w:div w:id="1229803373">
          <w:marLeft w:val="547"/>
          <w:marRight w:val="0"/>
          <w:marTop w:val="154"/>
          <w:marBottom w:val="0"/>
          <w:divBdr>
            <w:top w:val="none" w:sz="0" w:space="0" w:color="auto"/>
            <w:left w:val="none" w:sz="0" w:space="0" w:color="auto"/>
            <w:bottom w:val="none" w:sz="0" w:space="0" w:color="auto"/>
            <w:right w:val="none" w:sz="0" w:space="0" w:color="auto"/>
          </w:divBdr>
        </w:div>
        <w:div w:id="766922122">
          <w:marLeft w:val="547"/>
          <w:marRight w:val="0"/>
          <w:marTop w:val="154"/>
          <w:marBottom w:val="0"/>
          <w:divBdr>
            <w:top w:val="none" w:sz="0" w:space="0" w:color="auto"/>
            <w:left w:val="none" w:sz="0" w:space="0" w:color="auto"/>
            <w:bottom w:val="none" w:sz="0" w:space="0" w:color="auto"/>
            <w:right w:val="none" w:sz="0" w:space="0" w:color="auto"/>
          </w:divBdr>
        </w:div>
      </w:divsChild>
    </w:div>
    <w:div w:id="1141967720">
      <w:bodyDiv w:val="1"/>
      <w:marLeft w:val="0"/>
      <w:marRight w:val="0"/>
      <w:marTop w:val="0"/>
      <w:marBottom w:val="0"/>
      <w:divBdr>
        <w:top w:val="none" w:sz="0" w:space="0" w:color="auto"/>
        <w:left w:val="none" w:sz="0" w:space="0" w:color="auto"/>
        <w:bottom w:val="none" w:sz="0" w:space="0" w:color="auto"/>
        <w:right w:val="none" w:sz="0" w:space="0" w:color="auto"/>
      </w:divBdr>
      <w:divsChild>
        <w:div w:id="1880586490">
          <w:marLeft w:val="547"/>
          <w:marRight w:val="0"/>
          <w:marTop w:val="144"/>
          <w:marBottom w:val="0"/>
          <w:divBdr>
            <w:top w:val="none" w:sz="0" w:space="0" w:color="auto"/>
            <w:left w:val="none" w:sz="0" w:space="0" w:color="auto"/>
            <w:bottom w:val="none" w:sz="0" w:space="0" w:color="auto"/>
            <w:right w:val="none" w:sz="0" w:space="0" w:color="auto"/>
          </w:divBdr>
        </w:div>
      </w:divsChild>
    </w:div>
    <w:div w:id="1191839095">
      <w:bodyDiv w:val="1"/>
      <w:marLeft w:val="0"/>
      <w:marRight w:val="0"/>
      <w:marTop w:val="0"/>
      <w:marBottom w:val="0"/>
      <w:divBdr>
        <w:top w:val="none" w:sz="0" w:space="0" w:color="auto"/>
        <w:left w:val="none" w:sz="0" w:space="0" w:color="auto"/>
        <w:bottom w:val="none" w:sz="0" w:space="0" w:color="auto"/>
        <w:right w:val="none" w:sz="0" w:space="0" w:color="auto"/>
      </w:divBdr>
      <w:divsChild>
        <w:div w:id="1806510898">
          <w:marLeft w:val="547"/>
          <w:marRight w:val="0"/>
          <w:marTop w:val="154"/>
          <w:marBottom w:val="0"/>
          <w:divBdr>
            <w:top w:val="none" w:sz="0" w:space="0" w:color="auto"/>
            <w:left w:val="none" w:sz="0" w:space="0" w:color="auto"/>
            <w:bottom w:val="none" w:sz="0" w:space="0" w:color="auto"/>
            <w:right w:val="none" w:sz="0" w:space="0" w:color="auto"/>
          </w:divBdr>
        </w:div>
        <w:div w:id="563755160">
          <w:marLeft w:val="547"/>
          <w:marRight w:val="0"/>
          <w:marTop w:val="154"/>
          <w:marBottom w:val="0"/>
          <w:divBdr>
            <w:top w:val="none" w:sz="0" w:space="0" w:color="auto"/>
            <w:left w:val="none" w:sz="0" w:space="0" w:color="auto"/>
            <w:bottom w:val="none" w:sz="0" w:space="0" w:color="auto"/>
            <w:right w:val="none" w:sz="0" w:space="0" w:color="auto"/>
          </w:divBdr>
        </w:div>
      </w:divsChild>
    </w:div>
    <w:div w:id="1484199226">
      <w:bodyDiv w:val="1"/>
      <w:marLeft w:val="0"/>
      <w:marRight w:val="0"/>
      <w:marTop w:val="0"/>
      <w:marBottom w:val="0"/>
      <w:divBdr>
        <w:top w:val="none" w:sz="0" w:space="0" w:color="auto"/>
        <w:left w:val="none" w:sz="0" w:space="0" w:color="auto"/>
        <w:bottom w:val="none" w:sz="0" w:space="0" w:color="auto"/>
        <w:right w:val="none" w:sz="0" w:space="0" w:color="auto"/>
      </w:divBdr>
      <w:divsChild>
        <w:div w:id="45878519">
          <w:marLeft w:val="547"/>
          <w:marRight w:val="0"/>
          <w:marTop w:val="144"/>
          <w:marBottom w:val="0"/>
          <w:divBdr>
            <w:top w:val="none" w:sz="0" w:space="0" w:color="auto"/>
            <w:left w:val="none" w:sz="0" w:space="0" w:color="auto"/>
            <w:bottom w:val="none" w:sz="0" w:space="0" w:color="auto"/>
            <w:right w:val="none" w:sz="0" w:space="0" w:color="auto"/>
          </w:divBdr>
        </w:div>
      </w:divsChild>
    </w:div>
    <w:div w:id="1501507704">
      <w:bodyDiv w:val="1"/>
      <w:marLeft w:val="0"/>
      <w:marRight w:val="0"/>
      <w:marTop w:val="0"/>
      <w:marBottom w:val="0"/>
      <w:divBdr>
        <w:top w:val="none" w:sz="0" w:space="0" w:color="auto"/>
        <w:left w:val="none" w:sz="0" w:space="0" w:color="auto"/>
        <w:bottom w:val="none" w:sz="0" w:space="0" w:color="auto"/>
        <w:right w:val="none" w:sz="0" w:space="0" w:color="auto"/>
      </w:divBdr>
      <w:divsChild>
        <w:div w:id="136457756">
          <w:marLeft w:val="547"/>
          <w:marRight w:val="0"/>
          <w:marTop w:val="154"/>
          <w:marBottom w:val="0"/>
          <w:divBdr>
            <w:top w:val="none" w:sz="0" w:space="0" w:color="auto"/>
            <w:left w:val="none" w:sz="0" w:space="0" w:color="auto"/>
            <w:bottom w:val="none" w:sz="0" w:space="0" w:color="auto"/>
            <w:right w:val="none" w:sz="0" w:space="0" w:color="auto"/>
          </w:divBdr>
        </w:div>
        <w:div w:id="1791825301">
          <w:marLeft w:val="547"/>
          <w:marRight w:val="0"/>
          <w:marTop w:val="154"/>
          <w:marBottom w:val="0"/>
          <w:divBdr>
            <w:top w:val="none" w:sz="0" w:space="0" w:color="auto"/>
            <w:left w:val="none" w:sz="0" w:space="0" w:color="auto"/>
            <w:bottom w:val="none" w:sz="0" w:space="0" w:color="auto"/>
            <w:right w:val="none" w:sz="0" w:space="0" w:color="auto"/>
          </w:divBdr>
        </w:div>
        <w:div w:id="289822562">
          <w:marLeft w:val="547"/>
          <w:marRight w:val="0"/>
          <w:marTop w:val="154"/>
          <w:marBottom w:val="0"/>
          <w:divBdr>
            <w:top w:val="none" w:sz="0" w:space="0" w:color="auto"/>
            <w:left w:val="none" w:sz="0" w:space="0" w:color="auto"/>
            <w:bottom w:val="none" w:sz="0" w:space="0" w:color="auto"/>
            <w:right w:val="none" w:sz="0" w:space="0" w:color="auto"/>
          </w:divBdr>
        </w:div>
        <w:div w:id="2045666377">
          <w:marLeft w:val="547"/>
          <w:marRight w:val="0"/>
          <w:marTop w:val="154"/>
          <w:marBottom w:val="0"/>
          <w:divBdr>
            <w:top w:val="none" w:sz="0" w:space="0" w:color="auto"/>
            <w:left w:val="none" w:sz="0" w:space="0" w:color="auto"/>
            <w:bottom w:val="none" w:sz="0" w:space="0" w:color="auto"/>
            <w:right w:val="none" w:sz="0" w:space="0" w:color="auto"/>
          </w:divBdr>
        </w:div>
      </w:divsChild>
    </w:div>
    <w:div w:id="1653945365">
      <w:bodyDiv w:val="1"/>
      <w:marLeft w:val="0"/>
      <w:marRight w:val="0"/>
      <w:marTop w:val="0"/>
      <w:marBottom w:val="0"/>
      <w:divBdr>
        <w:top w:val="none" w:sz="0" w:space="0" w:color="auto"/>
        <w:left w:val="none" w:sz="0" w:space="0" w:color="auto"/>
        <w:bottom w:val="none" w:sz="0" w:space="0" w:color="auto"/>
        <w:right w:val="none" w:sz="0" w:space="0" w:color="auto"/>
      </w:divBdr>
      <w:divsChild>
        <w:div w:id="516966044">
          <w:marLeft w:val="547"/>
          <w:marRight w:val="0"/>
          <w:marTop w:val="154"/>
          <w:marBottom w:val="0"/>
          <w:divBdr>
            <w:top w:val="none" w:sz="0" w:space="0" w:color="auto"/>
            <w:left w:val="none" w:sz="0" w:space="0" w:color="auto"/>
            <w:bottom w:val="none" w:sz="0" w:space="0" w:color="auto"/>
            <w:right w:val="none" w:sz="0" w:space="0" w:color="auto"/>
          </w:divBdr>
        </w:div>
        <w:div w:id="2096783593">
          <w:marLeft w:val="547"/>
          <w:marRight w:val="0"/>
          <w:marTop w:val="154"/>
          <w:marBottom w:val="0"/>
          <w:divBdr>
            <w:top w:val="none" w:sz="0" w:space="0" w:color="auto"/>
            <w:left w:val="none" w:sz="0" w:space="0" w:color="auto"/>
            <w:bottom w:val="none" w:sz="0" w:space="0" w:color="auto"/>
            <w:right w:val="none" w:sz="0" w:space="0" w:color="auto"/>
          </w:divBdr>
        </w:div>
        <w:div w:id="1893232566">
          <w:marLeft w:val="547"/>
          <w:marRight w:val="0"/>
          <w:marTop w:val="154"/>
          <w:marBottom w:val="0"/>
          <w:divBdr>
            <w:top w:val="none" w:sz="0" w:space="0" w:color="auto"/>
            <w:left w:val="none" w:sz="0" w:space="0" w:color="auto"/>
            <w:bottom w:val="none" w:sz="0" w:space="0" w:color="auto"/>
            <w:right w:val="none" w:sz="0" w:space="0" w:color="auto"/>
          </w:divBdr>
        </w:div>
        <w:div w:id="1013073153">
          <w:marLeft w:val="547"/>
          <w:marRight w:val="0"/>
          <w:marTop w:val="154"/>
          <w:marBottom w:val="0"/>
          <w:divBdr>
            <w:top w:val="none" w:sz="0" w:space="0" w:color="auto"/>
            <w:left w:val="none" w:sz="0" w:space="0" w:color="auto"/>
            <w:bottom w:val="none" w:sz="0" w:space="0" w:color="auto"/>
            <w:right w:val="none" w:sz="0" w:space="0" w:color="auto"/>
          </w:divBdr>
        </w:div>
        <w:div w:id="1549686506">
          <w:marLeft w:val="547"/>
          <w:marRight w:val="0"/>
          <w:marTop w:val="154"/>
          <w:marBottom w:val="0"/>
          <w:divBdr>
            <w:top w:val="none" w:sz="0" w:space="0" w:color="auto"/>
            <w:left w:val="none" w:sz="0" w:space="0" w:color="auto"/>
            <w:bottom w:val="none" w:sz="0" w:space="0" w:color="auto"/>
            <w:right w:val="none" w:sz="0" w:space="0" w:color="auto"/>
          </w:divBdr>
        </w:div>
      </w:divsChild>
    </w:div>
    <w:div w:id="1736081319">
      <w:bodyDiv w:val="1"/>
      <w:marLeft w:val="0"/>
      <w:marRight w:val="0"/>
      <w:marTop w:val="0"/>
      <w:marBottom w:val="0"/>
      <w:divBdr>
        <w:top w:val="none" w:sz="0" w:space="0" w:color="auto"/>
        <w:left w:val="none" w:sz="0" w:space="0" w:color="auto"/>
        <w:bottom w:val="none" w:sz="0" w:space="0" w:color="auto"/>
        <w:right w:val="none" w:sz="0" w:space="0" w:color="auto"/>
      </w:divBdr>
      <w:divsChild>
        <w:div w:id="125318005">
          <w:marLeft w:val="547"/>
          <w:marRight w:val="0"/>
          <w:marTop w:val="154"/>
          <w:marBottom w:val="0"/>
          <w:divBdr>
            <w:top w:val="none" w:sz="0" w:space="0" w:color="auto"/>
            <w:left w:val="none" w:sz="0" w:space="0" w:color="auto"/>
            <w:bottom w:val="none" w:sz="0" w:space="0" w:color="auto"/>
            <w:right w:val="none" w:sz="0" w:space="0" w:color="auto"/>
          </w:divBdr>
        </w:div>
        <w:div w:id="503321797">
          <w:marLeft w:val="547"/>
          <w:marRight w:val="0"/>
          <w:marTop w:val="154"/>
          <w:marBottom w:val="0"/>
          <w:divBdr>
            <w:top w:val="none" w:sz="0" w:space="0" w:color="auto"/>
            <w:left w:val="none" w:sz="0" w:space="0" w:color="auto"/>
            <w:bottom w:val="none" w:sz="0" w:space="0" w:color="auto"/>
            <w:right w:val="none" w:sz="0" w:space="0" w:color="auto"/>
          </w:divBdr>
        </w:div>
      </w:divsChild>
    </w:div>
    <w:div w:id="1801530191">
      <w:bodyDiv w:val="1"/>
      <w:marLeft w:val="0"/>
      <w:marRight w:val="0"/>
      <w:marTop w:val="0"/>
      <w:marBottom w:val="0"/>
      <w:divBdr>
        <w:top w:val="none" w:sz="0" w:space="0" w:color="auto"/>
        <w:left w:val="none" w:sz="0" w:space="0" w:color="auto"/>
        <w:bottom w:val="none" w:sz="0" w:space="0" w:color="auto"/>
        <w:right w:val="none" w:sz="0" w:space="0" w:color="auto"/>
      </w:divBdr>
      <w:divsChild>
        <w:div w:id="1836874687">
          <w:marLeft w:val="547"/>
          <w:marRight w:val="0"/>
          <w:marTop w:val="154"/>
          <w:marBottom w:val="0"/>
          <w:divBdr>
            <w:top w:val="none" w:sz="0" w:space="0" w:color="auto"/>
            <w:left w:val="none" w:sz="0" w:space="0" w:color="auto"/>
            <w:bottom w:val="none" w:sz="0" w:space="0" w:color="auto"/>
            <w:right w:val="none" w:sz="0" w:space="0" w:color="auto"/>
          </w:divBdr>
        </w:div>
        <w:div w:id="2121799578">
          <w:marLeft w:val="547"/>
          <w:marRight w:val="0"/>
          <w:marTop w:val="154"/>
          <w:marBottom w:val="0"/>
          <w:divBdr>
            <w:top w:val="none" w:sz="0" w:space="0" w:color="auto"/>
            <w:left w:val="none" w:sz="0" w:space="0" w:color="auto"/>
            <w:bottom w:val="none" w:sz="0" w:space="0" w:color="auto"/>
            <w:right w:val="none" w:sz="0" w:space="0" w:color="auto"/>
          </w:divBdr>
        </w:div>
      </w:divsChild>
    </w:div>
    <w:div w:id="1802386154">
      <w:bodyDiv w:val="1"/>
      <w:marLeft w:val="0"/>
      <w:marRight w:val="0"/>
      <w:marTop w:val="0"/>
      <w:marBottom w:val="0"/>
      <w:divBdr>
        <w:top w:val="none" w:sz="0" w:space="0" w:color="auto"/>
        <w:left w:val="none" w:sz="0" w:space="0" w:color="auto"/>
        <w:bottom w:val="none" w:sz="0" w:space="0" w:color="auto"/>
        <w:right w:val="none" w:sz="0" w:space="0" w:color="auto"/>
      </w:divBdr>
      <w:divsChild>
        <w:div w:id="1171094924">
          <w:marLeft w:val="547"/>
          <w:marRight w:val="0"/>
          <w:marTop w:val="154"/>
          <w:marBottom w:val="0"/>
          <w:divBdr>
            <w:top w:val="none" w:sz="0" w:space="0" w:color="auto"/>
            <w:left w:val="none" w:sz="0" w:space="0" w:color="auto"/>
            <w:bottom w:val="none" w:sz="0" w:space="0" w:color="auto"/>
            <w:right w:val="none" w:sz="0" w:space="0" w:color="auto"/>
          </w:divBdr>
        </w:div>
        <w:div w:id="489365566">
          <w:marLeft w:val="547"/>
          <w:marRight w:val="0"/>
          <w:marTop w:val="154"/>
          <w:marBottom w:val="0"/>
          <w:divBdr>
            <w:top w:val="none" w:sz="0" w:space="0" w:color="auto"/>
            <w:left w:val="none" w:sz="0" w:space="0" w:color="auto"/>
            <w:bottom w:val="none" w:sz="0" w:space="0" w:color="auto"/>
            <w:right w:val="none" w:sz="0" w:space="0" w:color="auto"/>
          </w:divBdr>
        </w:div>
        <w:div w:id="62994215">
          <w:marLeft w:val="547"/>
          <w:marRight w:val="0"/>
          <w:marTop w:val="154"/>
          <w:marBottom w:val="0"/>
          <w:divBdr>
            <w:top w:val="none" w:sz="0" w:space="0" w:color="auto"/>
            <w:left w:val="none" w:sz="0" w:space="0" w:color="auto"/>
            <w:bottom w:val="none" w:sz="0" w:space="0" w:color="auto"/>
            <w:right w:val="none" w:sz="0" w:space="0" w:color="auto"/>
          </w:divBdr>
        </w:div>
      </w:divsChild>
    </w:div>
    <w:div w:id="1806774022">
      <w:bodyDiv w:val="1"/>
      <w:marLeft w:val="0"/>
      <w:marRight w:val="0"/>
      <w:marTop w:val="0"/>
      <w:marBottom w:val="0"/>
      <w:divBdr>
        <w:top w:val="none" w:sz="0" w:space="0" w:color="auto"/>
        <w:left w:val="none" w:sz="0" w:space="0" w:color="auto"/>
        <w:bottom w:val="none" w:sz="0" w:space="0" w:color="auto"/>
        <w:right w:val="none" w:sz="0" w:space="0" w:color="auto"/>
      </w:divBdr>
      <w:divsChild>
        <w:div w:id="1884243098">
          <w:marLeft w:val="547"/>
          <w:marRight w:val="0"/>
          <w:marTop w:val="154"/>
          <w:marBottom w:val="0"/>
          <w:divBdr>
            <w:top w:val="none" w:sz="0" w:space="0" w:color="auto"/>
            <w:left w:val="none" w:sz="0" w:space="0" w:color="auto"/>
            <w:bottom w:val="none" w:sz="0" w:space="0" w:color="auto"/>
            <w:right w:val="none" w:sz="0" w:space="0" w:color="auto"/>
          </w:divBdr>
        </w:div>
        <w:div w:id="1391882888">
          <w:marLeft w:val="547"/>
          <w:marRight w:val="0"/>
          <w:marTop w:val="154"/>
          <w:marBottom w:val="0"/>
          <w:divBdr>
            <w:top w:val="none" w:sz="0" w:space="0" w:color="auto"/>
            <w:left w:val="none" w:sz="0" w:space="0" w:color="auto"/>
            <w:bottom w:val="none" w:sz="0" w:space="0" w:color="auto"/>
            <w:right w:val="none" w:sz="0" w:space="0" w:color="auto"/>
          </w:divBdr>
        </w:div>
        <w:div w:id="1982073877">
          <w:marLeft w:val="547"/>
          <w:marRight w:val="0"/>
          <w:marTop w:val="154"/>
          <w:marBottom w:val="0"/>
          <w:divBdr>
            <w:top w:val="none" w:sz="0" w:space="0" w:color="auto"/>
            <w:left w:val="none" w:sz="0" w:space="0" w:color="auto"/>
            <w:bottom w:val="none" w:sz="0" w:space="0" w:color="auto"/>
            <w:right w:val="none" w:sz="0" w:space="0" w:color="auto"/>
          </w:divBdr>
        </w:div>
        <w:div w:id="2097360372">
          <w:marLeft w:val="547"/>
          <w:marRight w:val="0"/>
          <w:marTop w:val="154"/>
          <w:marBottom w:val="0"/>
          <w:divBdr>
            <w:top w:val="none" w:sz="0" w:space="0" w:color="auto"/>
            <w:left w:val="none" w:sz="0" w:space="0" w:color="auto"/>
            <w:bottom w:val="none" w:sz="0" w:space="0" w:color="auto"/>
            <w:right w:val="none" w:sz="0" w:space="0" w:color="auto"/>
          </w:divBdr>
        </w:div>
        <w:div w:id="265819540">
          <w:marLeft w:val="547"/>
          <w:marRight w:val="0"/>
          <w:marTop w:val="154"/>
          <w:marBottom w:val="0"/>
          <w:divBdr>
            <w:top w:val="none" w:sz="0" w:space="0" w:color="auto"/>
            <w:left w:val="none" w:sz="0" w:space="0" w:color="auto"/>
            <w:bottom w:val="none" w:sz="0" w:space="0" w:color="auto"/>
            <w:right w:val="none" w:sz="0" w:space="0" w:color="auto"/>
          </w:divBdr>
        </w:div>
      </w:divsChild>
    </w:div>
    <w:div w:id="2039355544">
      <w:bodyDiv w:val="1"/>
      <w:marLeft w:val="0"/>
      <w:marRight w:val="0"/>
      <w:marTop w:val="0"/>
      <w:marBottom w:val="0"/>
      <w:divBdr>
        <w:top w:val="none" w:sz="0" w:space="0" w:color="auto"/>
        <w:left w:val="none" w:sz="0" w:space="0" w:color="auto"/>
        <w:bottom w:val="none" w:sz="0" w:space="0" w:color="auto"/>
        <w:right w:val="none" w:sz="0" w:space="0" w:color="auto"/>
      </w:divBdr>
      <w:divsChild>
        <w:div w:id="1843548894">
          <w:marLeft w:val="547"/>
          <w:marRight w:val="0"/>
          <w:marTop w:val="144"/>
          <w:marBottom w:val="0"/>
          <w:divBdr>
            <w:top w:val="none" w:sz="0" w:space="0" w:color="auto"/>
            <w:left w:val="none" w:sz="0" w:space="0" w:color="auto"/>
            <w:bottom w:val="none" w:sz="0" w:space="0" w:color="auto"/>
            <w:right w:val="none" w:sz="0" w:space="0" w:color="auto"/>
          </w:divBdr>
        </w:div>
        <w:div w:id="1051001435">
          <w:marLeft w:val="547"/>
          <w:marRight w:val="0"/>
          <w:marTop w:val="144"/>
          <w:marBottom w:val="0"/>
          <w:divBdr>
            <w:top w:val="none" w:sz="0" w:space="0" w:color="auto"/>
            <w:left w:val="none" w:sz="0" w:space="0" w:color="auto"/>
            <w:bottom w:val="none" w:sz="0" w:space="0" w:color="auto"/>
            <w:right w:val="none" w:sz="0" w:space="0" w:color="auto"/>
          </w:divBdr>
        </w:div>
        <w:div w:id="1889566093">
          <w:marLeft w:val="547"/>
          <w:marRight w:val="0"/>
          <w:marTop w:val="144"/>
          <w:marBottom w:val="0"/>
          <w:divBdr>
            <w:top w:val="none" w:sz="0" w:space="0" w:color="auto"/>
            <w:left w:val="none" w:sz="0" w:space="0" w:color="auto"/>
            <w:bottom w:val="none" w:sz="0" w:space="0" w:color="auto"/>
            <w:right w:val="none" w:sz="0" w:space="0" w:color="auto"/>
          </w:divBdr>
        </w:div>
        <w:div w:id="1000816877">
          <w:marLeft w:val="547"/>
          <w:marRight w:val="0"/>
          <w:marTop w:val="144"/>
          <w:marBottom w:val="0"/>
          <w:divBdr>
            <w:top w:val="none" w:sz="0" w:space="0" w:color="auto"/>
            <w:left w:val="none" w:sz="0" w:space="0" w:color="auto"/>
            <w:bottom w:val="none" w:sz="0" w:space="0" w:color="auto"/>
            <w:right w:val="none" w:sz="0" w:space="0" w:color="auto"/>
          </w:divBdr>
        </w:div>
        <w:div w:id="1575123020">
          <w:marLeft w:val="547"/>
          <w:marRight w:val="0"/>
          <w:marTop w:val="144"/>
          <w:marBottom w:val="0"/>
          <w:divBdr>
            <w:top w:val="none" w:sz="0" w:space="0" w:color="auto"/>
            <w:left w:val="none" w:sz="0" w:space="0" w:color="auto"/>
            <w:bottom w:val="none" w:sz="0" w:space="0" w:color="auto"/>
            <w:right w:val="none" w:sz="0" w:space="0" w:color="auto"/>
          </w:divBdr>
        </w:div>
        <w:div w:id="556672938">
          <w:marLeft w:val="547"/>
          <w:marRight w:val="0"/>
          <w:marTop w:val="144"/>
          <w:marBottom w:val="0"/>
          <w:divBdr>
            <w:top w:val="none" w:sz="0" w:space="0" w:color="auto"/>
            <w:left w:val="none" w:sz="0" w:space="0" w:color="auto"/>
            <w:bottom w:val="none" w:sz="0" w:space="0" w:color="auto"/>
            <w:right w:val="none" w:sz="0" w:space="0" w:color="auto"/>
          </w:divBdr>
        </w:div>
        <w:div w:id="1201016039">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overnment_revenue" TargetMode="External"/><Relationship Id="rId13" Type="http://schemas.openxmlformats.org/officeDocument/2006/relationships/hyperlink" Target="https://en.wikipedia.org/wiki/Ta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Economics" TargetMode="External"/><Relationship Id="rId12" Type="http://schemas.openxmlformats.org/officeDocument/2006/relationships/hyperlink" Target="https://en.wikipedia.org/wiki/National_Income_and_Product_Accoun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ational_Income_and_Product_Accounts" TargetMode="External"/><Relationship Id="rId5" Type="http://schemas.openxmlformats.org/officeDocument/2006/relationships/footnotes" Target="footnotes.xml"/><Relationship Id="rId15" Type="http://schemas.openxmlformats.org/officeDocument/2006/relationships/hyperlink" Target="https://en.wikipedia.org/wiki/Tax" TargetMode="External"/><Relationship Id="rId10" Type="http://schemas.openxmlformats.org/officeDocument/2006/relationships/hyperlink" Target="https://en.wikipedia.org/wiki/Government" TargetMode="External"/><Relationship Id="rId4" Type="http://schemas.openxmlformats.org/officeDocument/2006/relationships/webSettings" Target="webSettings.xml"/><Relationship Id="rId9" Type="http://schemas.openxmlformats.org/officeDocument/2006/relationships/hyperlink" Target="https://en.wikipedia.org/wiki/Government_expenditure" TargetMode="External"/><Relationship Id="rId14" Type="http://schemas.openxmlformats.org/officeDocument/2006/relationships/hyperlink" Target="https://en.wikipedia.org/wiki/Non-tax_reve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23</Pages>
  <Words>6375</Words>
  <Characters>36344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FIB</dc:creator>
  <cp:keywords/>
  <dc:description/>
  <cp:lastModifiedBy>Habte</cp:lastModifiedBy>
  <cp:revision>52</cp:revision>
  <dcterms:created xsi:type="dcterms:W3CDTF">2018-04-10T18:05:00Z</dcterms:created>
  <dcterms:modified xsi:type="dcterms:W3CDTF">2008-05-15T21:09:00Z</dcterms:modified>
</cp:coreProperties>
</file>