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537" w:rsidRPr="00DA4537" w:rsidRDefault="00DA4537" w:rsidP="00DA4537">
      <w:pPr>
        <w:spacing w:after="0" w:line="360" w:lineRule="auto"/>
        <w:jc w:val="center"/>
        <w:rPr>
          <w:rFonts w:ascii="Times New Roman" w:hAnsi="Times New Roman" w:cs="Times New Roman"/>
          <w:b/>
          <w:sz w:val="24"/>
          <w:szCs w:val="24"/>
        </w:rPr>
      </w:pPr>
    </w:p>
    <w:p w:rsidR="00DA4537" w:rsidRPr="00DA4537" w:rsidRDefault="00DA4537" w:rsidP="00DA4537">
      <w:pPr>
        <w:spacing w:after="0" w:line="360" w:lineRule="auto"/>
        <w:jc w:val="center"/>
        <w:rPr>
          <w:rFonts w:ascii="Times New Roman" w:hAnsi="Times New Roman" w:cs="Times New Roman"/>
          <w:b/>
          <w:sz w:val="24"/>
          <w:szCs w:val="24"/>
        </w:rPr>
      </w:pPr>
      <w:r w:rsidRPr="00DA4537">
        <w:rPr>
          <w:rFonts w:ascii="Times New Roman" w:eastAsia="Times New Roman" w:hAnsi="Times New Roman" w:cs="Times New Roman"/>
          <w:noProof/>
          <w:sz w:val="2"/>
          <w:szCs w:val="2"/>
        </w:rPr>
        <w:drawing>
          <wp:anchor distT="0" distB="0" distL="114300" distR="114300" simplePos="0" relativeHeight="251659264" behindDoc="1" locked="0" layoutInCell="1" allowOverlap="1" wp14:anchorId="3790D8A0" wp14:editId="4AD33602">
            <wp:simplePos x="0" y="0"/>
            <wp:positionH relativeFrom="column">
              <wp:posOffset>2610485</wp:posOffset>
            </wp:positionH>
            <wp:positionV relativeFrom="paragraph">
              <wp:posOffset>42545</wp:posOffset>
            </wp:positionV>
            <wp:extent cx="2228850" cy="2038350"/>
            <wp:effectExtent l="0" t="0" r="0" b="0"/>
            <wp:wrapTight wrapText="bothSides">
              <wp:wrapPolygon edited="0">
                <wp:start x="8123" y="0"/>
                <wp:lineTo x="6462" y="404"/>
                <wp:lineTo x="2400" y="2624"/>
                <wp:lineTo x="1292" y="5047"/>
                <wp:lineTo x="369" y="6460"/>
                <wp:lineTo x="0" y="8277"/>
                <wp:lineTo x="0" y="13323"/>
                <wp:lineTo x="923" y="16150"/>
                <wp:lineTo x="3692" y="19379"/>
                <wp:lineTo x="3877" y="19783"/>
                <wp:lineTo x="7754" y="21398"/>
                <wp:lineTo x="8492" y="21398"/>
                <wp:lineTo x="12923" y="21398"/>
                <wp:lineTo x="13846" y="21398"/>
                <wp:lineTo x="17723" y="19379"/>
                <wp:lineTo x="20492" y="16150"/>
                <wp:lineTo x="21415" y="13323"/>
                <wp:lineTo x="21415" y="8479"/>
                <wp:lineTo x="21231" y="6460"/>
                <wp:lineTo x="19569" y="4239"/>
                <wp:lineTo x="19015" y="2826"/>
                <wp:lineTo x="14954" y="404"/>
                <wp:lineTo x="13292" y="0"/>
                <wp:lineTo x="8123" y="0"/>
              </wp:wrapPolygon>
            </wp:wrapTight>
            <wp:docPr id="1" name="Picture 1" descr="Ministry of Education Ethi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istry of Education Ethiop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885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A4537" w:rsidRPr="00DA4537" w:rsidRDefault="00DA4537" w:rsidP="00DA4537">
      <w:pPr>
        <w:spacing w:after="0" w:line="360" w:lineRule="auto"/>
        <w:jc w:val="center"/>
        <w:rPr>
          <w:rFonts w:ascii="Times New Roman" w:hAnsi="Times New Roman" w:cs="Times New Roman"/>
          <w:b/>
          <w:sz w:val="24"/>
          <w:szCs w:val="24"/>
        </w:rPr>
      </w:pPr>
    </w:p>
    <w:p w:rsidR="00DA4537" w:rsidRPr="00DA4537" w:rsidRDefault="00DA4537" w:rsidP="00DA4537">
      <w:pPr>
        <w:spacing w:after="0" w:line="360" w:lineRule="auto"/>
        <w:jc w:val="center"/>
        <w:rPr>
          <w:rFonts w:ascii="Times New Roman" w:hAnsi="Times New Roman" w:cs="Times New Roman"/>
          <w:b/>
          <w:sz w:val="24"/>
          <w:szCs w:val="24"/>
        </w:rPr>
      </w:pPr>
    </w:p>
    <w:p w:rsidR="00DA4537" w:rsidRPr="00DA4537" w:rsidRDefault="00DA4537" w:rsidP="00DA4537">
      <w:pPr>
        <w:spacing w:after="0" w:line="360" w:lineRule="auto"/>
        <w:jc w:val="center"/>
        <w:rPr>
          <w:rFonts w:ascii="Times New Roman" w:hAnsi="Times New Roman" w:cs="Times New Roman"/>
          <w:b/>
          <w:sz w:val="24"/>
          <w:szCs w:val="24"/>
        </w:rPr>
      </w:pPr>
    </w:p>
    <w:p w:rsidR="00DA4537" w:rsidRPr="00DA4537" w:rsidRDefault="00DA4537" w:rsidP="00DA4537">
      <w:pPr>
        <w:spacing w:after="0" w:line="360" w:lineRule="auto"/>
        <w:jc w:val="center"/>
        <w:rPr>
          <w:rFonts w:ascii="Times New Roman" w:hAnsi="Times New Roman" w:cs="Times New Roman"/>
          <w:b/>
          <w:sz w:val="24"/>
          <w:szCs w:val="24"/>
        </w:rPr>
      </w:pPr>
    </w:p>
    <w:p w:rsidR="00DA4537" w:rsidRPr="00DA4537" w:rsidRDefault="00DA4537" w:rsidP="00DA4537">
      <w:pPr>
        <w:spacing w:after="0" w:line="360" w:lineRule="auto"/>
        <w:jc w:val="center"/>
        <w:rPr>
          <w:rFonts w:ascii="Times New Roman" w:hAnsi="Times New Roman" w:cs="Times New Roman"/>
          <w:b/>
          <w:sz w:val="24"/>
          <w:szCs w:val="24"/>
        </w:rPr>
      </w:pPr>
    </w:p>
    <w:p w:rsidR="00DA4537" w:rsidRPr="00DA4537" w:rsidRDefault="00DA4537" w:rsidP="00DA4537">
      <w:pPr>
        <w:spacing w:after="0" w:line="360" w:lineRule="auto"/>
        <w:jc w:val="center"/>
        <w:rPr>
          <w:rFonts w:ascii="Times New Roman" w:hAnsi="Times New Roman" w:cs="Times New Roman"/>
          <w:b/>
          <w:sz w:val="24"/>
          <w:szCs w:val="24"/>
        </w:rPr>
      </w:pPr>
    </w:p>
    <w:p w:rsidR="00DA4537" w:rsidRPr="00DA4537" w:rsidRDefault="00DA4537" w:rsidP="00DA4537">
      <w:pPr>
        <w:spacing w:after="0" w:line="360" w:lineRule="auto"/>
        <w:jc w:val="center"/>
        <w:rPr>
          <w:rFonts w:ascii="Times New Roman" w:hAnsi="Times New Roman" w:cs="Times New Roman"/>
          <w:b/>
          <w:sz w:val="24"/>
          <w:szCs w:val="24"/>
        </w:rPr>
      </w:pPr>
      <w:r w:rsidRPr="00DA4537">
        <w:rPr>
          <w:rFonts w:ascii="Times New Roman" w:hAnsi="Times New Roman" w:cs="Times New Roman"/>
          <w:b/>
          <w:sz w:val="24"/>
          <w:szCs w:val="24"/>
        </w:rPr>
        <w:t xml:space="preserve">  </w:t>
      </w:r>
    </w:p>
    <w:p w:rsidR="00DA4537" w:rsidRPr="00DA4537" w:rsidRDefault="00DA4537" w:rsidP="00DA4537">
      <w:pPr>
        <w:spacing w:line="360" w:lineRule="auto"/>
        <w:jc w:val="center"/>
        <w:rPr>
          <w:rFonts w:ascii="Times New Roman" w:hAnsi="Times New Roman"/>
          <w:b/>
          <w:bCs/>
          <w:color w:val="000000"/>
          <w:sz w:val="32"/>
          <w:szCs w:val="24"/>
        </w:rPr>
      </w:pPr>
    </w:p>
    <w:p w:rsidR="00DA4537" w:rsidRPr="00DA4537" w:rsidRDefault="00DA4537" w:rsidP="00DA4537">
      <w:pPr>
        <w:spacing w:line="360" w:lineRule="auto"/>
        <w:jc w:val="center"/>
        <w:rPr>
          <w:rFonts w:ascii="Times New Roman" w:hAnsi="Times New Roman"/>
          <w:b/>
          <w:bCs/>
          <w:color w:val="000000"/>
          <w:sz w:val="24"/>
          <w:szCs w:val="24"/>
        </w:rPr>
      </w:pPr>
      <w:r w:rsidRPr="00DA4537">
        <w:rPr>
          <w:rFonts w:ascii="Times New Roman" w:hAnsi="Times New Roman"/>
          <w:b/>
          <w:bCs/>
          <w:color w:val="000000"/>
          <w:sz w:val="32"/>
          <w:szCs w:val="24"/>
        </w:rPr>
        <w:t xml:space="preserve">Ministry of Education </w:t>
      </w:r>
    </w:p>
    <w:p w:rsidR="00DA4537" w:rsidRPr="00DA4537" w:rsidRDefault="00DA4537" w:rsidP="00DA4537">
      <w:pPr>
        <w:spacing w:line="360" w:lineRule="auto"/>
        <w:jc w:val="center"/>
        <w:rPr>
          <w:rFonts w:ascii="Times New Roman" w:hAnsi="Times New Roman"/>
          <w:b/>
          <w:bCs/>
          <w:color w:val="000000"/>
          <w:sz w:val="28"/>
          <w:szCs w:val="24"/>
        </w:rPr>
      </w:pPr>
      <w:r w:rsidRPr="00DA4537">
        <w:rPr>
          <w:rFonts w:ascii="Times New Roman" w:hAnsi="Times New Roman" w:cs="Times New Roman"/>
          <w:b/>
          <w:sz w:val="32"/>
          <w:szCs w:val="24"/>
        </w:rPr>
        <w:t xml:space="preserve">Test Blueprint for </w:t>
      </w:r>
      <w:r w:rsidRPr="00DA4537">
        <w:rPr>
          <w:rFonts w:ascii="Times New Roman" w:hAnsi="Times New Roman"/>
          <w:b/>
          <w:bCs/>
          <w:color w:val="000000"/>
          <w:sz w:val="32"/>
          <w:szCs w:val="30"/>
        </w:rPr>
        <w:t>National</w:t>
      </w:r>
      <w:r w:rsidRPr="00DA4537">
        <w:rPr>
          <w:rFonts w:ascii="Times New Roman" w:hAnsi="Times New Roman" w:cs="Times New Roman"/>
          <w:b/>
          <w:sz w:val="32"/>
          <w:szCs w:val="24"/>
        </w:rPr>
        <w:t xml:space="preserve"> Exit Examination to be held in 2015 E.C</w:t>
      </w:r>
    </w:p>
    <w:p w:rsidR="00DA4537" w:rsidRPr="00DA4537" w:rsidRDefault="00DA4537" w:rsidP="00DA4537">
      <w:pPr>
        <w:spacing w:line="360" w:lineRule="auto"/>
        <w:jc w:val="center"/>
        <w:rPr>
          <w:rFonts w:ascii="Times New Roman" w:hAnsi="Times New Roman"/>
          <w:b/>
          <w:bCs/>
          <w:color w:val="000000"/>
          <w:sz w:val="28"/>
          <w:szCs w:val="30"/>
        </w:rPr>
      </w:pPr>
    </w:p>
    <w:p w:rsidR="00DA4537" w:rsidRPr="00DA4537" w:rsidRDefault="00DA4537" w:rsidP="00DA4537">
      <w:pPr>
        <w:spacing w:line="360" w:lineRule="auto"/>
        <w:jc w:val="center"/>
        <w:rPr>
          <w:rFonts w:ascii="Times New Roman" w:hAnsi="Times New Roman"/>
          <w:b/>
          <w:bCs/>
          <w:color w:val="000000"/>
          <w:sz w:val="28"/>
          <w:szCs w:val="30"/>
        </w:rPr>
      </w:pPr>
      <w:r w:rsidRPr="00DA4537">
        <w:rPr>
          <w:rFonts w:ascii="Times New Roman" w:hAnsi="Times New Roman"/>
          <w:b/>
          <w:bCs/>
          <w:color w:val="000000"/>
          <w:sz w:val="28"/>
          <w:szCs w:val="30"/>
        </w:rPr>
        <w:t>Band: 5</w:t>
      </w:r>
    </w:p>
    <w:p w:rsidR="00DA4537" w:rsidRPr="00DA4537" w:rsidRDefault="00DA4537" w:rsidP="00DA4537">
      <w:pPr>
        <w:spacing w:line="360" w:lineRule="auto"/>
        <w:jc w:val="center"/>
        <w:rPr>
          <w:rFonts w:ascii="Times New Roman" w:hAnsi="Times New Roman"/>
          <w:b/>
          <w:color w:val="000000"/>
          <w:sz w:val="28"/>
          <w:szCs w:val="24"/>
        </w:rPr>
      </w:pPr>
      <w:r w:rsidRPr="00DA4537">
        <w:rPr>
          <w:rFonts w:ascii="Times New Roman" w:hAnsi="Times New Roman"/>
          <w:b/>
          <w:color w:val="000000"/>
          <w:sz w:val="28"/>
          <w:szCs w:val="24"/>
        </w:rPr>
        <w:t>Program: - Bachelor of Art degree in Accounting &amp; Finance</w:t>
      </w:r>
    </w:p>
    <w:p w:rsidR="00DA4537" w:rsidRPr="00DA4537" w:rsidRDefault="00DA4537" w:rsidP="00DA4537">
      <w:pPr>
        <w:spacing w:after="0" w:line="360" w:lineRule="auto"/>
        <w:jc w:val="center"/>
        <w:rPr>
          <w:rFonts w:ascii="Times New Roman" w:hAnsi="Times New Roman" w:cs="Times New Roman"/>
          <w:b/>
          <w:sz w:val="24"/>
          <w:szCs w:val="24"/>
        </w:rPr>
      </w:pPr>
      <w:r w:rsidRPr="00DA4537">
        <w:rPr>
          <w:rFonts w:ascii="Times New Roman" w:hAnsi="Times New Roman"/>
          <w:b/>
          <w:color w:val="000000"/>
          <w:sz w:val="24"/>
          <w:szCs w:val="24"/>
        </w:rPr>
        <w:t xml:space="preserve">       </w:t>
      </w:r>
    </w:p>
    <w:p w:rsidR="00DA4537" w:rsidRPr="00DA4537" w:rsidRDefault="00DA4537" w:rsidP="00DA4537">
      <w:pPr>
        <w:spacing w:line="360" w:lineRule="auto"/>
        <w:rPr>
          <w:rFonts w:ascii="Times New Roman" w:hAnsi="Times New Roman" w:cs="Times New Roman"/>
          <w:b/>
          <w:sz w:val="24"/>
          <w:szCs w:val="24"/>
        </w:rPr>
      </w:pPr>
      <w:r w:rsidRPr="00DA4537">
        <w:rPr>
          <w:rFonts w:ascii="Times New Roman" w:hAnsi="Times New Roman" w:cs="Times New Roman"/>
          <w:b/>
          <w:sz w:val="24"/>
          <w:szCs w:val="24"/>
        </w:rPr>
        <w:t xml:space="preserve">Compiled by:     </w:t>
      </w:r>
    </w:p>
    <w:tbl>
      <w:tblPr>
        <w:tblStyle w:val="TableGrid"/>
        <w:tblW w:w="10913" w:type="dxa"/>
        <w:tblLook w:val="04A0" w:firstRow="1" w:lastRow="0" w:firstColumn="1" w:lastColumn="0" w:noHBand="0" w:noVBand="1"/>
      </w:tblPr>
      <w:tblGrid>
        <w:gridCol w:w="569"/>
        <w:gridCol w:w="4759"/>
        <w:gridCol w:w="5585"/>
      </w:tblGrid>
      <w:tr w:rsidR="00DA4537" w:rsidRPr="00DA4537" w:rsidTr="00436065">
        <w:trPr>
          <w:trHeight w:val="266"/>
        </w:trPr>
        <w:tc>
          <w:tcPr>
            <w:tcW w:w="569" w:type="dxa"/>
            <w:vMerge w:val="restart"/>
          </w:tcPr>
          <w:p w:rsidR="00DA4537" w:rsidRPr="00DA4537" w:rsidRDefault="00DA4537" w:rsidP="00DA4537">
            <w:pPr>
              <w:spacing w:line="360" w:lineRule="auto"/>
              <w:rPr>
                <w:rFonts w:ascii="Times New Roman" w:hAnsi="Times New Roman"/>
                <w:b/>
                <w:color w:val="000000"/>
                <w:sz w:val="24"/>
                <w:szCs w:val="24"/>
              </w:rPr>
            </w:pPr>
            <w:r w:rsidRPr="00DA4537">
              <w:rPr>
                <w:rFonts w:ascii="Times New Roman" w:hAnsi="Times New Roman"/>
                <w:b/>
                <w:color w:val="000000"/>
                <w:sz w:val="24"/>
                <w:szCs w:val="24"/>
              </w:rPr>
              <w:lastRenderedPageBreak/>
              <w:t>1</w:t>
            </w:r>
          </w:p>
        </w:tc>
        <w:tc>
          <w:tcPr>
            <w:tcW w:w="4759" w:type="dxa"/>
            <w:vMerge w:val="restart"/>
          </w:tcPr>
          <w:p w:rsidR="00DA4537" w:rsidRPr="00DA4537" w:rsidRDefault="00DA4537" w:rsidP="00DA4537">
            <w:pPr>
              <w:spacing w:line="360" w:lineRule="auto"/>
              <w:rPr>
                <w:rFonts w:ascii="Times New Roman" w:hAnsi="Times New Roman" w:cs="Times New Roman"/>
                <w:b/>
                <w:sz w:val="24"/>
                <w:szCs w:val="24"/>
              </w:rPr>
            </w:pPr>
            <w:r w:rsidRPr="00DA4537">
              <w:rPr>
                <w:rFonts w:ascii="Times New Roman" w:hAnsi="Times New Roman" w:cs="Times New Roman"/>
                <w:b/>
                <w:sz w:val="24"/>
                <w:szCs w:val="24"/>
              </w:rPr>
              <w:t xml:space="preserve">Mr. Mohammed </w:t>
            </w:r>
            <w:proofErr w:type="spellStart"/>
            <w:r w:rsidRPr="00DA4537">
              <w:rPr>
                <w:rFonts w:ascii="Times New Roman" w:hAnsi="Times New Roman" w:cs="Times New Roman"/>
                <w:b/>
                <w:sz w:val="24"/>
                <w:szCs w:val="24"/>
              </w:rPr>
              <w:t>Abdulselam</w:t>
            </w:r>
            <w:proofErr w:type="spellEnd"/>
            <w:r w:rsidRPr="00DA4537">
              <w:rPr>
                <w:rFonts w:ascii="Times New Roman" w:hAnsi="Times New Roman" w:cs="Times New Roman"/>
                <w:b/>
                <w:sz w:val="24"/>
                <w:szCs w:val="24"/>
              </w:rPr>
              <w:t xml:space="preserve"> (</w:t>
            </w:r>
            <w:proofErr w:type="spellStart"/>
            <w:r w:rsidRPr="00DA4537">
              <w:rPr>
                <w:rFonts w:ascii="Times New Roman" w:hAnsi="Times New Roman" w:cs="Times New Roman"/>
                <w:b/>
                <w:sz w:val="24"/>
                <w:szCs w:val="24"/>
              </w:rPr>
              <w:t>Msc</w:t>
            </w:r>
            <w:proofErr w:type="spellEnd"/>
            <w:r w:rsidRPr="00DA4537">
              <w:rPr>
                <w:rFonts w:ascii="Times New Roman" w:hAnsi="Times New Roman" w:cs="Times New Roman"/>
                <w:b/>
                <w:sz w:val="24"/>
                <w:szCs w:val="24"/>
              </w:rPr>
              <w:t>.)</w:t>
            </w:r>
          </w:p>
          <w:p w:rsidR="00DA4537" w:rsidRPr="00DA4537" w:rsidRDefault="00DA4537" w:rsidP="00DA4537">
            <w:pPr>
              <w:spacing w:line="360" w:lineRule="auto"/>
              <w:rPr>
                <w:rFonts w:ascii="Times New Roman" w:hAnsi="Times New Roman"/>
                <w:b/>
                <w:color w:val="000000"/>
                <w:sz w:val="24"/>
                <w:szCs w:val="24"/>
              </w:rPr>
            </w:pPr>
            <w:proofErr w:type="spellStart"/>
            <w:r w:rsidRPr="00DA4537">
              <w:rPr>
                <w:rFonts w:ascii="Times New Roman" w:hAnsi="Times New Roman" w:cs="Times New Roman"/>
                <w:b/>
                <w:sz w:val="24"/>
                <w:szCs w:val="24"/>
              </w:rPr>
              <w:t>Jimma</w:t>
            </w:r>
            <w:proofErr w:type="spellEnd"/>
            <w:r w:rsidRPr="00DA4537">
              <w:rPr>
                <w:rFonts w:ascii="Times New Roman" w:hAnsi="Times New Roman" w:cs="Times New Roman"/>
                <w:b/>
                <w:sz w:val="24"/>
                <w:szCs w:val="24"/>
              </w:rPr>
              <w:t xml:space="preserve"> University</w:t>
            </w:r>
            <w:r w:rsidRPr="00DA4537">
              <w:rPr>
                <w:rFonts w:ascii="Times New Roman" w:hAnsi="Times New Roman"/>
                <w:b/>
                <w:color w:val="000000"/>
                <w:sz w:val="24"/>
                <w:szCs w:val="24"/>
              </w:rPr>
              <w:t xml:space="preserve"> </w:t>
            </w:r>
          </w:p>
        </w:tc>
        <w:tc>
          <w:tcPr>
            <w:tcW w:w="5585" w:type="dxa"/>
          </w:tcPr>
          <w:p w:rsidR="00DA4537" w:rsidRPr="00DA4537" w:rsidRDefault="00DA4537" w:rsidP="00DA4537">
            <w:pPr>
              <w:spacing w:line="360" w:lineRule="auto"/>
              <w:rPr>
                <w:rFonts w:ascii="Times New Roman" w:hAnsi="Times New Roman"/>
                <w:b/>
                <w:color w:val="000000"/>
                <w:sz w:val="24"/>
                <w:szCs w:val="24"/>
              </w:rPr>
            </w:pPr>
            <w:r w:rsidRPr="00DA4537">
              <w:rPr>
                <w:rFonts w:ascii="Times New Roman" w:hAnsi="Times New Roman" w:cs="Times New Roman"/>
                <w:b/>
                <w:sz w:val="24"/>
                <w:szCs w:val="24"/>
              </w:rPr>
              <w:t xml:space="preserve">Email: </w:t>
            </w:r>
            <w:hyperlink r:id="rId7" w:history="1">
              <w:r w:rsidRPr="00DA4537">
                <w:rPr>
                  <w:rFonts w:ascii="Times New Roman" w:hAnsi="Times New Roman" w:cs="Times New Roman"/>
                  <w:b/>
                  <w:color w:val="0000FF" w:themeColor="hyperlink"/>
                  <w:sz w:val="24"/>
                  <w:szCs w:val="24"/>
                  <w:u w:val="single"/>
                </w:rPr>
                <w:t>ibsaaabdulselam50@gmail.com</w:t>
              </w:r>
            </w:hyperlink>
            <w:r w:rsidRPr="00DA4537">
              <w:rPr>
                <w:rFonts w:ascii="Times New Roman" w:hAnsi="Times New Roman"/>
                <w:b/>
                <w:color w:val="000000"/>
                <w:sz w:val="24"/>
                <w:szCs w:val="24"/>
              </w:rPr>
              <w:t xml:space="preserve">                </w:t>
            </w:r>
          </w:p>
        </w:tc>
      </w:tr>
      <w:tr w:rsidR="00DA4537" w:rsidRPr="00DA4537" w:rsidTr="00436065">
        <w:trPr>
          <w:trHeight w:val="414"/>
        </w:trPr>
        <w:tc>
          <w:tcPr>
            <w:tcW w:w="569" w:type="dxa"/>
            <w:vMerge/>
          </w:tcPr>
          <w:p w:rsidR="00DA4537" w:rsidRPr="00DA4537" w:rsidRDefault="00DA4537" w:rsidP="00DA4537">
            <w:pPr>
              <w:spacing w:line="360" w:lineRule="auto"/>
              <w:rPr>
                <w:rFonts w:ascii="Times New Roman" w:hAnsi="Times New Roman"/>
                <w:b/>
                <w:color w:val="000000"/>
                <w:sz w:val="24"/>
                <w:szCs w:val="24"/>
              </w:rPr>
            </w:pPr>
          </w:p>
        </w:tc>
        <w:tc>
          <w:tcPr>
            <w:tcW w:w="4759" w:type="dxa"/>
            <w:vMerge/>
          </w:tcPr>
          <w:p w:rsidR="00DA4537" w:rsidRPr="00DA4537" w:rsidRDefault="00DA4537" w:rsidP="00DA4537">
            <w:pPr>
              <w:spacing w:line="360" w:lineRule="auto"/>
              <w:rPr>
                <w:rFonts w:ascii="Times New Roman" w:hAnsi="Times New Roman" w:cs="Times New Roman"/>
                <w:b/>
                <w:sz w:val="24"/>
                <w:szCs w:val="24"/>
              </w:rPr>
            </w:pPr>
          </w:p>
        </w:tc>
        <w:tc>
          <w:tcPr>
            <w:tcW w:w="5585" w:type="dxa"/>
          </w:tcPr>
          <w:p w:rsidR="00DA4537" w:rsidRPr="00DA4537" w:rsidRDefault="00DA4537" w:rsidP="00DA4537">
            <w:pPr>
              <w:spacing w:line="360" w:lineRule="auto"/>
              <w:rPr>
                <w:rFonts w:ascii="Times New Roman" w:hAnsi="Times New Roman"/>
                <w:b/>
                <w:color w:val="000000"/>
                <w:sz w:val="24"/>
                <w:szCs w:val="24"/>
              </w:rPr>
            </w:pPr>
            <w:r w:rsidRPr="00DA4537">
              <w:rPr>
                <w:rFonts w:ascii="Times New Roman" w:hAnsi="Times New Roman" w:cs="Times New Roman"/>
                <w:b/>
                <w:sz w:val="24"/>
                <w:szCs w:val="24"/>
              </w:rPr>
              <w:t>+251-927-33-74-34</w:t>
            </w:r>
          </w:p>
        </w:tc>
      </w:tr>
      <w:tr w:rsidR="00DA4537" w:rsidRPr="00DA4537" w:rsidTr="00436065">
        <w:trPr>
          <w:trHeight w:val="374"/>
        </w:trPr>
        <w:tc>
          <w:tcPr>
            <w:tcW w:w="569" w:type="dxa"/>
            <w:vMerge w:val="restart"/>
          </w:tcPr>
          <w:p w:rsidR="00DA4537" w:rsidRPr="00DA4537" w:rsidRDefault="00DA4537" w:rsidP="00DA4537">
            <w:pPr>
              <w:spacing w:line="360" w:lineRule="auto"/>
              <w:rPr>
                <w:rFonts w:ascii="Times New Roman" w:hAnsi="Times New Roman"/>
                <w:b/>
                <w:color w:val="000000"/>
                <w:sz w:val="24"/>
                <w:szCs w:val="24"/>
              </w:rPr>
            </w:pPr>
            <w:r w:rsidRPr="00DA4537">
              <w:rPr>
                <w:rFonts w:ascii="Times New Roman" w:hAnsi="Times New Roman"/>
                <w:b/>
                <w:color w:val="000000"/>
                <w:sz w:val="24"/>
                <w:szCs w:val="24"/>
              </w:rPr>
              <w:t>2</w:t>
            </w:r>
          </w:p>
        </w:tc>
        <w:tc>
          <w:tcPr>
            <w:tcW w:w="4759" w:type="dxa"/>
            <w:vMerge w:val="restart"/>
          </w:tcPr>
          <w:p w:rsidR="00DA4537" w:rsidRPr="00DA4537" w:rsidRDefault="00DA4537" w:rsidP="00DA4537">
            <w:pPr>
              <w:spacing w:line="360" w:lineRule="auto"/>
              <w:rPr>
                <w:rFonts w:ascii="Times New Roman" w:hAnsi="Times New Roman" w:cs="Times New Roman"/>
                <w:b/>
                <w:sz w:val="24"/>
                <w:szCs w:val="24"/>
              </w:rPr>
            </w:pPr>
            <w:r w:rsidRPr="00DA4537">
              <w:rPr>
                <w:rFonts w:ascii="Times New Roman" w:hAnsi="Times New Roman" w:cs="Times New Roman"/>
                <w:b/>
                <w:sz w:val="24"/>
                <w:szCs w:val="24"/>
              </w:rPr>
              <w:t xml:space="preserve">Mr. </w:t>
            </w:r>
            <w:proofErr w:type="spellStart"/>
            <w:r w:rsidRPr="00DA4537">
              <w:rPr>
                <w:rFonts w:ascii="Times New Roman" w:hAnsi="Times New Roman" w:cs="Times New Roman"/>
                <w:b/>
                <w:sz w:val="24"/>
                <w:szCs w:val="24"/>
              </w:rPr>
              <w:t>Sefiager</w:t>
            </w:r>
            <w:proofErr w:type="spellEnd"/>
            <w:r w:rsidRPr="00DA4537">
              <w:rPr>
                <w:rFonts w:ascii="Times New Roman" w:hAnsi="Times New Roman" w:cs="Times New Roman"/>
                <w:b/>
                <w:sz w:val="24"/>
                <w:szCs w:val="24"/>
              </w:rPr>
              <w:t xml:space="preserve"> </w:t>
            </w:r>
            <w:proofErr w:type="spellStart"/>
            <w:r w:rsidRPr="00DA4537">
              <w:rPr>
                <w:rFonts w:ascii="Times New Roman" w:hAnsi="Times New Roman" w:cs="Times New Roman"/>
                <w:b/>
                <w:sz w:val="24"/>
                <w:szCs w:val="24"/>
              </w:rPr>
              <w:t>Alem</w:t>
            </w:r>
            <w:proofErr w:type="spellEnd"/>
            <w:r w:rsidRPr="00DA4537">
              <w:rPr>
                <w:rFonts w:ascii="Times New Roman" w:hAnsi="Times New Roman" w:cs="Times New Roman"/>
                <w:b/>
                <w:sz w:val="24"/>
                <w:szCs w:val="24"/>
              </w:rPr>
              <w:t xml:space="preserve"> (</w:t>
            </w:r>
            <w:proofErr w:type="spellStart"/>
            <w:r w:rsidRPr="00DA4537">
              <w:rPr>
                <w:rFonts w:ascii="Times New Roman" w:hAnsi="Times New Roman" w:cs="Times New Roman"/>
                <w:b/>
                <w:sz w:val="24"/>
                <w:szCs w:val="24"/>
              </w:rPr>
              <w:t>Msc</w:t>
            </w:r>
            <w:proofErr w:type="spellEnd"/>
            <w:r w:rsidRPr="00DA4537">
              <w:rPr>
                <w:rFonts w:ascii="Times New Roman" w:hAnsi="Times New Roman" w:cs="Times New Roman"/>
                <w:b/>
                <w:sz w:val="24"/>
                <w:szCs w:val="24"/>
              </w:rPr>
              <w:t>.) ,</w:t>
            </w:r>
          </w:p>
          <w:p w:rsidR="00DA4537" w:rsidRPr="00DA4537" w:rsidRDefault="00DA4537" w:rsidP="00DA4537">
            <w:pPr>
              <w:spacing w:line="360" w:lineRule="auto"/>
              <w:jc w:val="both"/>
              <w:rPr>
                <w:rFonts w:ascii="Times New Roman" w:hAnsi="Times New Roman"/>
                <w:b/>
                <w:sz w:val="24"/>
                <w:szCs w:val="24"/>
              </w:rPr>
            </w:pPr>
            <w:r w:rsidRPr="00DA4537">
              <w:rPr>
                <w:rFonts w:ascii="Times New Roman" w:hAnsi="Times New Roman" w:cs="Times New Roman"/>
                <w:b/>
                <w:sz w:val="24"/>
                <w:szCs w:val="24"/>
              </w:rPr>
              <w:t>Addis Ababa University</w:t>
            </w:r>
          </w:p>
          <w:p w:rsidR="00DA4537" w:rsidRPr="00DA4537" w:rsidRDefault="00DA4537" w:rsidP="00DA4537">
            <w:pPr>
              <w:spacing w:line="360" w:lineRule="auto"/>
              <w:rPr>
                <w:rFonts w:ascii="Times New Roman" w:hAnsi="Times New Roman" w:cs="Times New Roman"/>
                <w:b/>
                <w:sz w:val="24"/>
                <w:szCs w:val="24"/>
              </w:rPr>
            </w:pPr>
          </w:p>
        </w:tc>
        <w:tc>
          <w:tcPr>
            <w:tcW w:w="5585" w:type="dxa"/>
          </w:tcPr>
          <w:p w:rsidR="00DA4537" w:rsidRPr="00DA4537" w:rsidRDefault="00DA4537" w:rsidP="00DA4537">
            <w:pPr>
              <w:spacing w:line="360" w:lineRule="auto"/>
              <w:rPr>
                <w:rFonts w:ascii="Times New Roman" w:hAnsi="Times New Roman"/>
                <w:b/>
                <w:color w:val="000000"/>
                <w:sz w:val="24"/>
                <w:szCs w:val="24"/>
              </w:rPr>
            </w:pPr>
            <w:hyperlink r:id="rId8" w:history="1">
              <w:r w:rsidRPr="00DA4537">
                <w:rPr>
                  <w:rFonts w:ascii="Times New Roman" w:hAnsi="Times New Roman" w:cs="Times New Roman"/>
                  <w:b/>
                  <w:color w:val="0000FF" w:themeColor="hyperlink"/>
                  <w:sz w:val="24"/>
                  <w:szCs w:val="24"/>
                  <w:u w:val="single"/>
                </w:rPr>
                <w:t>sefiager@gmail.com</w:t>
              </w:r>
            </w:hyperlink>
          </w:p>
        </w:tc>
      </w:tr>
      <w:tr w:rsidR="00DA4537" w:rsidRPr="00DA4537" w:rsidTr="00436065">
        <w:trPr>
          <w:trHeight w:val="255"/>
        </w:trPr>
        <w:tc>
          <w:tcPr>
            <w:tcW w:w="569" w:type="dxa"/>
            <w:vMerge/>
          </w:tcPr>
          <w:p w:rsidR="00DA4537" w:rsidRPr="00DA4537" w:rsidRDefault="00DA4537" w:rsidP="00DA4537">
            <w:pPr>
              <w:spacing w:line="360" w:lineRule="auto"/>
              <w:rPr>
                <w:rFonts w:ascii="Times New Roman" w:hAnsi="Times New Roman"/>
                <w:b/>
                <w:color w:val="000000"/>
                <w:sz w:val="24"/>
                <w:szCs w:val="24"/>
              </w:rPr>
            </w:pPr>
          </w:p>
        </w:tc>
        <w:tc>
          <w:tcPr>
            <w:tcW w:w="4759" w:type="dxa"/>
            <w:vMerge/>
          </w:tcPr>
          <w:p w:rsidR="00DA4537" w:rsidRPr="00DA4537" w:rsidRDefault="00DA4537" w:rsidP="00DA4537">
            <w:pPr>
              <w:spacing w:line="360" w:lineRule="auto"/>
              <w:rPr>
                <w:rFonts w:ascii="Times New Roman" w:hAnsi="Times New Roman" w:cs="Times New Roman"/>
                <w:b/>
                <w:sz w:val="24"/>
                <w:szCs w:val="24"/>
              </w:rPr>
            </w:pPr>
          </w:p>
        </w:tc>
        <w:tc>
          <w:tcPr>
            <w:tcW w:w="5585" w:type="dxa"/>
          </w:tcPr>
          <w:p w:rsidR="00DA4537" w:rsidRPr="00DA4537" w:rsidRDefault="00DA4537" w:rsidP="00DA4537">
            <w:pPr>
              <w:spacing w:line="360" w:lineRule="auto"/>
              <w:rPr>
                <w:rFonts w:ascii="Times New Roman" w:hAnsi="Times New Roman" w:cs="Times New Roman"/>
                <w:b/>
                <w:sz w:val="24"/>
                <w:szCs w:val="24"/>
              </w:rPr>
            </w:pPr>
            <w:r w:rsidRPr="00DA4537">
              <w:rPr>
                <w:rFonts w:ascii="Times New Roman" w:hAnsi="Times New Roman" w:cs="Times New Roman"/>
                <w:b/>
                <w:sz w:val="24"/>
                <w:szCs w:val="24"/>
              </w:rPr>
              <w:t>+251-911-43-93-65</w:t>
            </w:r>
          </w:p>
        </w:tc>
      </w:tr>
    </w:tbl>
    <w:p w:rsidR="00DA4537" w:rsidRPr="00DA4537" w:rsidRDefault="00DA4537" w:rsidP="00DA4537">
      <w:pPr>
        <w:spacing w:after="0" w:line="360" w:lineRule="auto"/>
        <w:jc w:val="center"/>
        <w:rPr>
          <w:rFonts w:ascii="Times New Roman" w:hAnsi="Times New Roman"/>
          <w:b/>
          <w:sz w:val="24"/>
          <w:szCs w:val="24"/>
        </w:rPr>
      </w:pPr>
    </w:p>
    <w:p w:rsidR="00DA4537" w:rsidRPr="00DA4537" w:rsidRDefault="00DA4537" w:rsidP="00DA4537">
      <w:pPr>
        <w:spacing w:after="0" w:line="360" w:lineRule="auto"/>
        <w:jc w:val="right"/>
        <w:rPr>
          <w:rFonts w:ascii="Times New Roman" w:hAnsi="Times New Roman"/>
          <w:b/>
          <w:sz w:val="24"/>
          <w:szCs w:val="24"/>
        </w:rPr>
      </w:pPr>
      <w:r w:rsidRPr="00DA4537">
        <w:rPr>
          <w:rFonts w:ascii="Times New Roman" w:hAnsi="Times New Roman"/>
          <w:b/>
          <w:sz w:val="24"/>
          <w:szCs w:val="24"/>
        </w:rPr>
        <w:t xml:space="preserve">  </w:t>
      </w:r>
    </w:p>
    <w:p w:rsidR="00DA4537" w:rsidRPr="00DA4537" w:rsidRDefault="00DA4537" w:rsidP="00DA4537">
      <w:pPr>
        <w:spacing w:after="0" w:line="360" w:lineRule="auto"/>
        <w:jc w:val="right"/>
        <w:rPr>
          <w:rFonts w:ascii="Times New Roman" w:hAnsi="Times New Roman"/>
          <w:b/>
          <w:sz w:val="24"/>
          <w:szCs w:val="24"/>
        </w:rPr>
      </w:pPr>
      <w:r w:rsidRPr="00DA4537">
        <w:rPr>
          <w:rFonts w:ascii="Times New Roman" w:hAnsi="Times New Roman"/>
          <w:b/>
          <w:sz w:val="24"/>
          <w:szCs w:val="24"/>
        </w:rPr>
        <w:t xml:space="preserve">January, 2023 </w:t>
      </w:r>
    </w:p>
    <w:p w:rsidR="00DA4537" w:rsidRPr="00DA4537" w:rsidRDefault="00DA4537" w:rsidP="00DA4537">
      <w:pPr>
        <w:spacing w:after="0" w:line="360" w:lineRule="auto"/>
        <w:jc w:val="right"/>
        <w:rPr>
          <w:rFonts w:ascii="Times New Roman" w:hAnsi="Times New Roman"/>
          <w:b/>
          <w:sz w:val="24"/>
          <w:szCs w:val="24"/>
        </w:rPr>
      </w:pPr>
      <w:proofErr w:type="spellStart"/>
      <w:r w:rsidRPr="00DA4537">
        <w:rPr>
          <w:rFonts w:ascii="Times New Roman" w:hAnsi="Times New Roman"/>
          <w:b/>
          <w:sz w:val="24"/>
          <w:szCs w:val="24"/>
        </w:rPr>
        <w:t>Wolaita</w:t>
      </w:r>
      <w:proofErr w:type="spellEnd"/>
      <w:r w:rsidRPr="00DA4537">
        <w:rPr>
          <w:rFonts w:ascii="Times New Roman" w:hAnsi="Times New Roman"/>
          <w:b/>
          <w:sz w:val="24"/>
          <w:szCs w:val="24"/>
        </w:rPr>
        <w:t xml:space="preserve"> </w:t>
      </w:r>
      <w:proofErr w:type="spellStart"/>
      <w:r w:rsidRPr="00DA4537">
        <w:rPr>
          <w:rFonts w:ascii="Times New Roman" w:hAnsi="Times New Roman"/>
          <w:b/>
          <w:sz w:val="24"/>
          <w:szCs w:val="24"/>
        </w:rPr>
        <w:t>Sodo</w:t>
      </w:r>
      <w:proofErr w:type="spellEnd"/>
    </w:p>
    <w:p w:rsidR="00DA4537" w:rsidRPr="00DA4537" w:rsidRDefault="00DA4537" w:rsidP="00DA4537">
      <w:pPr>
        <w:spacing w:after="0" w:line="360" w:lineRule="auto"/>
        <w:jc w:val="right"/>
      </w:pPr>
      <w:r w:rsidRPr="00DA4537">
        <w:rPr>
          <w:rFonts w:ascii="Times New Roman" w:hAnsi="Times New Roman"/>
          <w:b/>
          <w:sz w:val="24"/>
          <w:szCs w:val="24"/>
        </w:rPr>
        <w:t>Ethiopia</w:t>
      </w:r>
      <w:r w:rsidRPr="00DA4537">
        <w:t xml:space="preserve"> </w:t>
      </w:r>
    </w:p>
    <w:sdt>
      <w:sdtPr>
        <w:rPr>
          <w:rFonts w:ascii="Times New Roman" w:hAnsi="Times New Roman" w:cs="Times New Roman"/>
          <w:sz w:val="24"/>
          <w:szCs w:val="24"/>
        </w:rPr>
        <w:id w:val="1104228291"/>
        <w:docPartObj>
          <w:docPartGallery w:val="Table of Contents"/>
          <w:docPartUnique/>
        </w:docPartObj>
      </w:sdtPr>
      <w:sdtEndPr>
        <w:rPr>
          <w:rFonts w:asciiTheme="minorHAnsi" w:hAnsiTheme="minorHAnsi" w:cstheme="minorBidi"/>
          <w:noProof/>
          <w:sz w:val="22"/>
          <w:szCs w:val="22"/>
        </w:rPr>
      </w:sdtEndPr>
      <w:sdtContent>
        <w:p w:rsidR="00DA4537" w:rsidRPr="00DA4537" w:rsidRDefault="00DA4537" w:rsidP="00DA4537">
          <w:pPr>
            <w:keepNext/>
            <w:keepLines/>
            <w:spacing w:before="480" w:after="0" w:line="360" w:lineRule="auto"/>
            <w:rPr>
              <w:rFonts w:ascii="Times New Roman" w:eastAsiaTheme="majorEastAsia" w:hAnsi="Times New Roman" w:cs="Times New Roman"/>
              <w:b/>
              <w:bCs/>
              <w:color w:val="365F91" w:themeColor="accent1" w:themeShade="BF"/>
              <w:sz w:val="24"/>
              <w:szCs w:val="24"/>
              <w:lang w:eastAsia="ja-JP"/>
            </w:rPr>
          </w:pPr>
          <w:r w:rsidRPr="00DA4537">
            <w:rPr>
              <w:rFonts w:ascii="Times New Roman" w:eastAsiaTheme="majorEastAsia" w:hAnsi="Times New Roman" w:cs="Times New Roman"/>
              <w:b/>
              <w:bCs/>
              <w:color w:val="365F91" w:themeColor="accent1" w:themeShade="BF"/>
              <w:sz w:val="24"/>
              <w:szCs w:val="24"/>
              <w:lang w:eastAsia="ja-JP"/>
            </w:rPr>
            <w:t>Table of Contents</w:t>
          </w:r>
        </w:p>
        <w:p w:rsidR="00DA4537" w:rsidRPr="00DA4537" w:rsidRDefault="00DA4537" w:rsidP="00DA4537">
          <w:pPr>
            <w:tabs>
              <w:tab w:val="left" w:pos="440"/>
              <w:tab w:val="right" w:leader="dot" w:pos="10477"/>
            </w:tabs>
            <w:spacing w:after="100" w:line="360" w:lineRule="auto"/>
            <w:rPr>
              <w:rFonts w:ascii="Times New Roman" w:eastAsiaTheme="minorEastAsia" w:hAnsi="Times New Roman" w:cs="Times New Roman"/>
              <w:noProof/>
              <w:sz w:val="24"/>
              <w:szCs w:val="24"/>
            </w:rPr>
          </w:pPr>
          <w:r w:rsidRPr="00DA4537">
            <w:rPr>
              <w:rFonts w:ascii="Times New Roman" w:hAnsi="Times New Roman" w:cs="Times New Roman"/>
              <w:sz w:val="24"/>
              <w:szCs w:val="24"/>
            </w:rPr>
            <w:fldChar w:fldCharType="begin"/>
          </w:r>
          <w:r w:rsidRPr="00DA4537">
            <w:rPr>
              <w:rFonts w:ascii="Times New Roman" w:hAnsi="Times New Roman" w:cs="Times New Roman"/>
              <w:sz w:val="24"/>
              <w:szCs w:val="24"/>
            </w:rPr>
            <w:instrText xml:space="preserve"> TOC \o "1-3" \h \z \u </w:instrText>
          </w:r>
          <w:r w:rsidRPr="00DA4537">
            <w:rPr>
              <w:rFonts w:ascii="Times New Roman" w:hAnsi="Times New Roman" w:cs="Times New Roman"/>
              <w:sz w:val="24"/>
              <w:szCs w:val="24"/>
            </w:rPr>
            <w:fldChar w:fldCharType="separate"/>
          </w:r>
          <w:hyperlink w:anchor="_Toc124524847" w:history="1">
            <w:r w:rsidRPr="00DA4537">
              <w:rPr>
                <w:rFonts w:ascii="Times New Roman" w:hAnsi="Times New Roman" w:cs="Times New Roman"/>
                <w:noProof/>
                <w:color w:val="0000FF" w:themeColor="hyperlink"/>
                <w:sz w:val="24"/>
                <w:szCs w:val="24"/>
                <w:u w:val="single"/>
              </w:rPr>
              <w:t>1.</w:t>
            </w:r>
            <w:r w:rsidRPr="00DA4537">
              <w:rPr>
                <w:rFonts w:ascii="Times New Roman" w:eastAsiaTheme="minorEastAsia" w:hAnsi="Times New Roman" w:cs="Times New Roman"/>
                <w:noProof/>
                <w:sz w:val="24"/>
                <w:szCs w:val="24"/>
              </w:rPr>
              <w:tab/>
            </w:r>
            <w:r w:rsidRPr="00DA4537">
              <w:rPr>
                <w:rFonts w:ascii="Times New Roman" w:hAnsi="Times New Roman" w:cs="Times New Roman"/>
                <w:noProof/>
                <w:color w:val="0000FF" w:themeColor="hyperlink"/>
                <w:sz w:val="24"/>
                <w:szCs w:val="24"/>
                <w:u w:val="single"/>
              </w:rPr>
              <w:t>Introduction</w:t>
            </w:r>
            <w:r w:rsidRPr="00DA4537">
              <w:rPr>
                <w:rFonts w:ascii="Times New Roman" w:hAnsi="Times New Roman" w:cs="Times New Roman"/>
                <w:noProof/>
                <w:webHidden/>
                <w:sz w:val="24"/>
                <w:szCs w:val="24"/>
              </w:rPr>
              <w:tab/>
            </w:r>
            <w:r w:rsidRPr="00DA4537">
              <w:rPr>
                <w:rFonts w:ascii="Times New Roman" w:hAnsi="Times New Roman" w:cs="Times New Roman"/>
                <w:noProof/>
                <w:webHidden/>
                <w:sz w:val="24"/>
                <w:szCs w:val="24"/>
              </w:rPr>
              <w:fldChar w:fldCharType="begin"/>
            </w:r>
            <w:r w:rsidRPr="00DA4537">
              <w:rPr>
                <w:rFonts w:ascii="Times New Roman" w:hAnsi="Times New Roman" w:cs="Times New Roman"/>
                <w:noProof/>
                <w:webHidden/>
                <w:sz w:val="24"/>
                <w:szCs w:val="24"/>
              </w:rPr>
              <w:instrText xml:space="preserve"> PAGEREF _Toc124524847 \h </w:instrText>
            </w:r>
            <w:r w:rsidRPr="00DA4537">
              <w:rPr>
                <w:rFonts w:ascii="Times New Roman" w:hAnsi="Times New Roman" w:cs="Times New Roman"/>
                <w:noProof/>
                <w:webHidden/>
                <w:sz w:val="24"/>
                <w:szCs w:val="24"/>
              </w:rPr>
            </w:r>
            <w:r w:rsidRPr="00DA4537">
              <w:rPr>
                <w:rFonts w:ascii="Times New Roman" w:hAnsi="Times New Roman" w:cs="Times New Roman"/>
                <w:noProof/>
                <w:webHidden/>
                <w:sz w:val="24"/>
                <w:szCs w:val="24"/>
              </w:rPr>
              <w:fldChar w:fldCharType="separate"/>
            </w:r>
            <w:r w:rsidRPr="00DA4537">
              <w:rPr>
                <w:rFonts w:ascii="Times New Roman" w:hAnsi="Times New Roman" w:cs="Times New Roman"/>
                <w:noProof/>
                <w:webHidden/>
                <w:sz w:val="24"/>
                <w:szCs w:val="24"/>
              </w:rPr>
              <w:t>3</w:t>
            </w:r>
            <w:r w:rsidRPr="00DA4537">
              <w:rPr>
                <w:rFonts w:ascii="Times New Roman" w:hAnsi="Times New Roman" w:cs="Times New Roman"/>
                <w:noProof/>
                <w:webHidden/>
                <w:sz w:val="24"/>
                <w:szCs w:val="24"/>
              </w:rPr>
              <w:fldChar w:fldCharType="end"/>
            </w:r>
          </w:hyperlink>
        </w:p>
        <w:p w:rsidR="00DA4537" w:rsidRPr="00DA4537" w:rsidRDefault="00DA4537" w:rsidP="00DA4537">
          <w:pPr>
            <w:tabs>
              <w:tab w:val="left" w:pos="440"/>
              <w:tab w:val="right" w:leader="dot" w:pos="10477"/>
            </w:tabs>
            <w:spacing w:after="100" w:line="360" w:lineRule="auto"/>
            <w:rPr>
              <w:rFonts w:ascii="Times New Roman" w:eastAsiaTheme="minorEastAsia" w:hAnsi="Times New Roman" w:cs="Times New Roman"/>
              <w:noProof/>
              <w:sz w:val="24"/>
              <w:szCs w:val="24"/>
            </w:rPr>
          </w:pPr>
          <w:hyperlink w:anchor="_Toc124524848" w:history="1">
            <w:r w:rsidRPr="00DA4537">
              <w:rPr>
                <w:rFonts w:ascii="Times New Roman" w:hAnsi="Times New Roman" w:cs="Times New Roman"/>
                <w:noProof/>
                <w:color w:val="0000FF" w:themeColor="hyperlink"/>
                <w:sz w:val="24"/>
                <w:szCs w:val="24"/>
                <w:u w:val="single"/>
              </w:rPr>
              <w:t>2.</w:t>
            </w:r>
            <w:r w:rsidRPr="00DA4537">
              <w:rPr>
                <w:rFonts w:ascii="Times New Roman" w:eastAsiaTheme="minorEastAsia" w:hAnsi="Times New Roman" w:cs="Times New Roman"/>
                <w:noProof/>
                <w:sz w:val="24"/>
                <w:szCs w:val="24"/>
              </w:rPr>
              <w:tab/>
            </w:r>
            <w:r w:rsidRPr="00DA4537">
              <w:rPr>
                <w:rFonts w:ascii="Times New Roman" w:hAnsi="Times New Roman" w:cs="Times New Roman"/>
                <w:noProof/>
                <w:color w:val="0000FF" w:themeColor="hyperlink"/>
                <w:sz w:val="24"/>
                <w:szCs w:val="24"/>
                <w:u w:val="single"/>
              </w:rPr>
              <w:t>Objective of test blueprint</w:t>
            </w:r>
            <w:r w:rsidRPr="00DA4537">
              <w:rPr>
                <w:rFonts w:ascii="Times New Roman" w:hAnsi="Times New Roman" w:cs="Times New Roman"/>
                <w:noProof/>
                <w:webHidden/>
                <w:sz w:val="24"/>
                <w:szCs w:val="24"/>
              </w:rPr>
              <w:tab/>
            </w:r>
            <w:r w:rsidRPr="00DA4537">
              <w:rPr>
                <w:rFonts w:ascii="Times New Roman" w:hAnsi="Times New Roman" w:cs="Times New Roman"/>
                <w:noProof/>
                <w:webHidden/>
                <w:sz w:val="24"/>
                <w:szCs w:val="24"/>
              </w:rPr>
              <w:fldChar w:fldCharType="begin"/>
            </w:r>
            <w:r w:rsidRPr="00DA4537">
              <w:rPr>
                <w:rFonts w:ascii="Times New Roman" w:hAnsi="Times New Roman" w:cs="Times New Roman"/>
                <w:noProof/>
                <w:webHidden/>
                <w:sz w:val="24"/>
                <w:szCs w:val="24"/>
              </w:rPr>
              <w:instrText xml:space="preserve"> PAGEREF _Toc124524848 \h </w:instrText>
            </w:r>
            <w:r w:rsidRPr="00DA4537">
              <w:rPr>
                <w:rFonts w:ascii="Times New Roman" w:hAnsi="Times New Roman" w:cs="Times New Roman"/>
                <w:noProof/>
                <w:webHidden/>
                <w:sz w:val="24"/>
                <w:szCs w:val="24"/>
              </w:rPr>
            </w:r>
            <w:r w:rsidRPr="00DA4537">
              <w:rPr>
                <w:rFonts w:ascii="Times New Roman" w:hAnsi="Times New Roman" w:cs="Times New Roman"/>
                <w:noProof/>
                <w:webHidden/>
                <w:sz w:val="24"/>
                <w:szCs w:val="24"/>
              </w:rPr>
              <w:fldChar w:fldCharType="separate"/>
            </w:r>
            <w:r w:rsidRPr="00DA4537">
              <w:rPr>
                <w:rFonts w:ascii="Times New Roman" w:hAnsi="Times New Roman" w:cs="Times New Roman"/>
                <w:noProof/>
                <w:webHidden/>
                <w:sz w:val="24"/>
                <w:szCs w:val="24"/>
              </w:rPr>
              <w:t>4</w:t>
            </w:r>
            <w:r w:rsidRPr="00DA4537">
              <w:rPr>
                <w:rFonts w:ascii="Times New Roman" w:hAnsi="Times New Roman" w:cs="Times New Roman"/>
                <w:noProof/>
                <w:webHidden/>
                <w:sz w:val="24"/>
                <w:szCs w:val="24"/>
              </w:rPr>
              <w:fldChar w:fldCharType="end"/>
            </w:r>
          </w:hyperlink>
        </w:p>
        <w:p w:rsidR="00DA4537" w:rsidRPr="00DA4537" w:rsidRDefault="00DA4537" w:rsidP="00DA4537">
          <w:pPr>
            <w:tabs>
              <w:tab w:val="left" w:pos="440"/>
              <w:tab w:val="right" w:leader="dot" w:pos="10477"/>
            </w:tabs>
            <w:spacing w:after="100" w:line="360" w:lineRule="auto"/>
            <w:rPr>
              <w:rFonts w:ascii="Times New Roman" w:eastAsiaTheme="minorEastAsia" w:hAnsi="Times New Roman" w:cs="Times New Roman"/>
              <w:noProof/>
              <w:sz w:val="24"/>
              <w:szCs w:val="24"/>
            </w:rPr>
          </w:pPr>
          <w:hyperlink w:anchor="_Toc124524849" w:history="1">
            <w:r w:rsidRPr="00DA4537">
              <w:rPr>
                <w:rFonts w:ascii="Times New Roman" w:hAnsi="Times New Roman" w:cs="Times New Roman"/>
                <w:noProof/>
                <w:color w:val="0000FF" w:themeColor="hyperlink"/>
                <w:sz w:val="24"/>
                <w:szCs w:val="24"/>
                <w:u w:val="single"/>
              </w:rPr>
              <w:t>3.</w:t>
            </w:r>
            <w:r w:rsidRPr="00DA4537">
              <w:rPr>
                <w:rFonts w:ascii="Times New Roman" w:eastAsiaTheme="minorEastAsia" w:hAnsi="Times New Roman" w:cs="Times New Roman"/>
                <w:noProof/>
                <w:sz w:val="24"/>
                <w:szCs w:val="24"/>
              </w:rPr>
              <w:tab/>
            </w:r>
            <w:r w:rsidRPr="00DA4537">
              <w:rPr>
                <w:rFonts w:ascii="Times New Roman" w:hAnsi="Times New Roman" w:cs="Times New Roman"/>
                <w:noProof/>
                <w:color w:val="0000FF" w:themeColor="hyperlink"/>
                <w:sz w:val="24"/>
                <w:szCs w:val="24"/>
                <w:u w:val="single"/>
              </w:rPr>
              <w:t>Expected profile of the Graduates</w:t>
            </w:r>
            <w:r w:rsidRPr="00DA4537">
              <w:rPr>
                <w:rFonts w:ascii="Times New Roman" w:hAnsi="Times New Roman" w:cs="Times New Roman"/>
                <w:noProof/>
                <w:webHidden/>
                <w:sz w:val="24"/>
                <w:szCs w:val="24"/>
              </w:rPr>
              <w:tab/>
            </w:r>
            <w:r w:rsidRPr="00DA4537">
              <w:rPr>
                <w:rFonts w:ascii="Times New Roman" w:hAnsi="Times New Roman" w:cs="Times New Roman"/>
                <w:noProof/>
                <w:webHidden/>
                <w:sz w:val="24"/>
                <w:szCs w:val="24"/>
              </w:rPr>
              <w:fldChar w:fldCharType="begin"/>
            </w:r>
            <w:r w:rsidRPr="00DA4537">
              <w:rPr>
                <w:rFonts w:ascii="Times New Roman" w:hAnsi="Times New Roman" w:cs="Times New Roman"/>
                <w:noProof/>
                <w:webHidden/>
                <w:sz w:val="24"/>
                <w:szCs w:val="24"/>
              </w:rPr>
              <w:instrText xml:space="preserve"> PAGEREF _Toc124524849 \h </w:instrText>
            </w:r>
            <w:r w:rsidRPr="00DA4537">
              <w:rPr>
                <w:rFonts w:ascii="Times New Roman" w:hAnsi="Times New Roman" w:cs="Times New Roman"/>
                <w:noProof/>
                <w:webHidden/>
                <w:sz w:val="24"/>
                <w:szCs w:val="24"/>
              </w:rPr>
            </w:r>
            <w:r w:rsidRPr="00DA4537">
              <w:rPr>
                <w:rFonts w:ascii="Times New Roman" w:hAnsi="Times New Roman" w:cs="Times New Roman"/>
                <w:noProof/>
                <w:webHidden/>
                <w:sz w:val="24"/>
                <w:szCs w:val="24"/>
              </w:rPr>
              <w:fldChar w:fldCharType="separate"/>
            </w:r>
            <w:r w:rsidRPr="00DA4537">
              <w:rPr>
                <w:rFonts w:ascii="Times New Roman" w:hAnsi="Times New Roman" w:cs="Times New Roman"/>
                <w:noProof/>
                <w:webHidden/>
                <w:sz w:val="24"/>
                <w:szCs w:val="24"/>
              </w:rPr>
              <w:t>4</w:t>
            </w:r>
            <w:r w:rsidRPr="00DA4537">
              <w:rPr>
                <w:rFonts w:ascii="Times New Roman" w:hAnsi="Times New Roman" w:cs="Times New Roman"/>
                <w:noProof/>
                <w:webHidden/>
                <w:sz w:val="24"/>
                <w:szCs w:val="24"/>
              </w:rPr>
              <w:fldChar w:fldCharType="end"/>
            </w:r>
          </w:hyperlink>
        </w:p>
        <w:p w:rsidR="00DA4537" w:rsidRPr="00DA4537" w:rsidRDefault="00DA4537" w:rsidP="00DA4537">
          <w:pPr>
            <w:tabs>
              <w:tab w:val="left" w:pos="660"/>
              <w:tab w:val="right" w:leader="dot" w:pos="10477"/>
            </w:tabs>
            <w:spacing w:after="100" w:line="360" w:lineRule="auto"/>
            <w:ind w:left="220"/>
            <w:rPr>
              <w:rFonts w:ascii="Times New Roman" w:eastAsiaTheme="minorEastAsia" w:hAnsi="Times New Roman" w:cs="Times New Roman"/>
              <w:noProof/>
              <w:sz w:val="24"/>
              <w:szCs w:val="24"/>
            </w:rPr>
          </w:pPr>
          <w:hyperlink w:anchor="_Toc124524850" w:history="1">
            <w:r w:rsidRPr="00DA4537">
              <w:rPr>
                <w:rFonts w:ascii="Times New Roman" w:hAnsi="Times New Roman" w:cs="Times New Roman"/>
                <w:noProof/>
                <w:color w:val="0000FF" w:themeColor="hyperlink"/>
                <w:sz w:val="24"/>
                <w:szCs w:val="24"/>
                <w:u w:val="single"/>
              </w:rPr>
              <w:t>4.</w:t>
            </w:r>
            <w:r w:rsidRPr="00DA4537">
              <w:rPr>
                <w:rFonts w:ascii="Times New Roman" w:eastAsiaTheme="minorEastAsia" w:hAnsi="Times New Roman" w:cs="Times New Roman"/>
                <w:noProof/>
                <w:sz w:val="24"/>
                <w:szCs w:val="24"/>
              </w:rPr>
              <w:tab/>
            </w:r>
            <w:r w:rsidRPr="00DA4537">
              <w:rPr>
                <w:rFonts w:ascii="Times New Roman" w:hAnsi="Times New Roman" w:cs="Times New Roman"/>
                <w:noProof/>
                <w:color w:val="0000FF" w:themeColor="hyperlink"/>
                <w:sz w:val="24"/>
                <w:szCs w:val="24"/>
                <w:u w:val="single"/>
              </w:rPr>
              <w:t>Competencies and Learning outcomes</w:t>
            </w:r>
            <w:r w:rsidRPr="00DA4537">
              <w:rPr>
                <w:rFonts w:ascii="Times New Roman" w:hAnsi="Times New Roman" w:cs="Times New Roman"/>
                <w:noProof/>
                <w:webHidden/>
                <w:sz w:val="24"/>
                <w:szCs w:val="24"/>
              </w:rPr>
              <w:tab/>
            </w:r>
            <w:r w:rsidRPr="00DA4537">
              <w:rPr>
                <w:rFonts w:ascii="Times New Roman" w:hAnsi="Times New Roman" w:cs="Times New Roman"/>
                <w:noProof/>
                <w:webHidden/>
                <w:sz w:val="24"/>
                <w:szCs w:val="24"/>
              </w:rPr>
              <w:fldChar w:fldCharType="begin"/>
            </w:r>
            <w:r w:rsidRPr="00DA4537">
              <w:rPr>
                <w:rFonts w:ascii="Times New Roman" w:hAnsi="Times New Roman" w:cs="Times New Roman"/>
                <w:noProof/>
                <w:webHidden/>
                <w:sz w:val="24"/>
                <w:szCs w:val="24"/>
              </w:rPr>
              <w:instrText xml:space="preserve"> PAGEREF _Toc124524850 \h </w:instrText>
            </w:r>
            <w:r w:rsidRPr="00DA4537">
              <w:rPr>
                <w:rFonts w:ascii="Times New Roman" w:hAnsi="Times New Roman" w:cs="Times New Roman"/>
                <w:noProof/>
                <w:webHidden/>
                <w:sz w:val="24"/>
                <w:szCs w:val="24"/>
              </w:rPr>
            </w:r>
            <w:r w:rsidRPr="00DA4537">
              <w:rPr>
                <w:rFonts w:ascii="Times New Roman" w:hAnsi="Times New Roman" w:cs="Times New Roman"/>
                <w:noProof/>
                <w:webHidden/>
                <w:sz w:val="24"/>
                <w:szCs w:val="24"/>
              </w:rPr>
              <w:fldChar w:fldCharType="separate"/>
            </w:r>
            <w:r w:rsidRPr="00DA4537">
              <w:rPr>
                <w:rFonts w:ascii="Times New Roman" w:hAnsi="Times New Roman" w:cs="Times New Roman"/>
                <w:noProof/>
                <w:webHidden/>
                <w:sz w:val="24"/>
                <w:szCs w:val="24"/>
              </w:rPr>
              <w:t>5</w:t>
            </w:r>
            <w:r w:rsidRPr="00DA4537">
              <w:rPr>
                <w:rFonts w:ascii="Times New Roman" w:hAnsi="Times New Roman" w:cs="Times New Roman"/>
                <w:noProof/>
                <w:webHidden/>
                <w:sz w:val="24"/>
                <w:szCs w:val="24"/>
              </w:rPr>
              <w:fldChar w:fldCharType="end"/>
            </w:r>
          </w:hyperlink>
        </w:p>
        <w:p w:rsidR="00DA4537" w:rsidRPr="00DA4537" w:rsidRDefault="00DA4537" w:rsidP="00DA4537">
          <w:pPr>
            <w:tabs>
              <w:tab w:val="left" w:pos="1320"/>
              <w:tab w:val="right" w:leader="dot" w:pos="10477"/>
            </w:tabs>
            <w:spacing w:after="100" w:line="360" w:lineRule="auto"/>
            <w:ind w:left="440"/>
            <w:rPr>
              <w:rFonts w:ascii="Times New Roman" w:eastAsiaTheme="minorEastAsia" w:hAnsi="Times New Roman" w:cs="Times New Roman"/>
              <w:noProof/>
              <w:sz w:val="24"/>
              <w:szCs w:val="24"/>
            </w:rPr>
          </w:pPr>
          <w:hyperlink w:anchor="_Toc124524851" w:history="1">
            <w:r w:rsidRPr="00DA4537">
              <w:rPr>
                <w:rFonts w:ascii="Times New Roman" w:eastAsia="Times New Roman" w:hAnsi="Times New Roman" w:cs="Times New Roman"/>
                <w:noProof/>
                <w:color w:val="0000FF" w:themeColor="hyperlink"/>
                <w:sz w:val="24"/>
                <w:szCs w:val="24"/>
                <w:u w:val="single"/>
              </w:rPr>
              <w:t>4.1.1.</w:t>
            </w:r>
            <w:r w:rsidRPr="00DA4537">
              <w:rPr>
                <w:rFonts w:ascii="Times New Roman" w:eastAsiaTheme="minorEastAsia" w:hAnsi="Times New Roman" w:cs="Times New Roman"/>
                <w:noProof/>
                <w:sz w:val="24"/>
                <w:szCs w:val="24"/>
              </w:rPr>
              <w:tab/>
            </w:r>
            <w:r w:rsidRPr="00DA4537">
              <w:rPr>
                <w:rFonts w:ascii="Times New Roman" w:eastAsia="Times New Roman" w:hAnsi="Times New Roman" w:cs="Times New Roman"/>
                <w:noProof/>
                <w:color w:val="0000FF" w:themeColor="hyperlink"/>
                <w:sz w:val="24"/>
                <w:szCs w:val="24"/>
                <w:u w:val="single"/>
              </w:rPr>
              <w:t>Competencies/General Objectives</w:t>
            </w:r>
            <w:r w:rsidRPr="00DA4537">
              <w:rPr>
                <w:rFonts w:ascii="Times New Roman" w:hAnsi="Times New Roman" w:cs="Times New Roman"/>
                <w:noProof/>
                <w:webHidden/>
                <w:sz w:val="24"/>
                <w:szCs w:val="24"/>
              </w:rPr>
              <w:tab/>
            </w:r>
            <w:r w:rsidRPr="00DA4537">
              <w:rPr>
                <w:rFonts w:ascii="Times New Roman" w:hAnsi="Times New Roman" w:cs="Times New Roman"/>
                <w:noProof/>
                <w:webHidden/>
                <w:sz w:val="24"/>
                <w:szCs w:val="24"/>
              </w:rPr>
              <w:fldChar w:fldCharType="begin"/>
            </w:r>
            <w:r w:rsidRPr="00DA4537">
              <w:rPr>
                <w:rFonts w:ascii="Times New Roman" w:hAnsi="Times New Roman" w:cs="Times New Roman"/>
                <w:noProof/>
                <w:webHidden/>
                <w:sz w:val="24"/>
                <w:szCs w:val="24"/>
              </w:rPr>
              <w:instrText xml:space="preserve"> PAGEREF _Toc124524851 \h </w:instrText>
            </w:r>
            <w:r w:rsidRPr="00DA4537">
              <w:rPr>
                <w:rFonts w:ascii="Times New Roman" w:hAnsi="Times New Roman" w:cs="Times New Roman"/>
                <w:noProof/>
                <w:webHidden/>
                <w:sz w:val="24"/>
                <w:szCs w:val="24"/>
              </w:rPr>
            </w:r>
            <w:r w:rsidRPr="00DA4537">
              <w:rPr>
                <w:rFonts w:ascii="Times New Roman" w:hAnsi="Times New Roman" w:cs="Times New Roman"/>
                <w:noProof/>
                <w:webHidden/>
                <w:sz w:val="24"/>
                <w:szCs w:val="24"/>
              </w:rPr>
              <w:fldChar w:fldCharType="separate"/>
            </w:r>
            <w:r w:rsidRPr="00DA4537">
              <w:rPr>
                <w:rFonts w:ascii="Times New Roman" w:hAnsi="Times New Roman" w:cs="Times New Roman"/>
                <w:noProof/>
                <w:webHidden/>
                <w:sz w:val="24"/>
                <w:szCs w:val="24"/>
              </w:rPr>
              <w:t>5</w:t>
            </w:r>
            <w:r w:rsidRPr="00DA4537">
              <w:rPr>
                <w:rFonts w:ascii="Times New Roman" w:hAnsi="Times New Roman" w:cs="Times New Roman"/>
                <w:noProof/>
                <w:webHidden/>
                <w:sz w:val="24"/>
                <w:szCs w:val="24"/>
              </w:rPr>
              <w:fldChar w:fldCharType="end"/>
            </w:r>
          </w:hyperlink>
        </w:p>
        <w:p w:rsidR="00DA4537" w:rsidRPr="00DA4537" w:rsidRDefault="00DA4537" w:rsidP="00DA4537">
          <w:pPr>
            <w:tabs>
              <w:tab w:val="left" w:pos="1320"/>
              <w:tab w:val="right" w:leader="dot" w:pos="10477"/>
            </w:tabs>
            <w:spacing w:after="100" w:line="360" w:lineRule="auto"/>
            <w:ind w:left="440"/>
            <w:rPr>
              <w:rFonts w:ascii="Times New Roman" w:eastAsiaTheme="minorEastAsia" w:hAnsi="Times New Roman" w:cs="Times New Roman"/>
              <w:noProof/>
              <w:sz w:val="24"/>
              <w:szCs w:val="24"/>
            </w:rPr>
          </w:pPr>
          <w:hyperlink w:anchor="_Toc124524852" w:history="1">
            <w:r w:rsidRPr="00DA4537">
              <w:rPr>
                <w:rFonts w:ascii="Times New Roman" w:eastAsia="Times New Roman" w:hAnsi="Times New Roman" w:cs="Times New Roman"/>
                <w:noProof/>
                <w:color w:val="0000FF" w:themeColor="hyperlink"/>
                <w:sz w:val="24"/>
                <w:szCs w:val="24"/>
                <w:u w:val="single"/>
              </w:rPr>
              <w:t>4.1.2.</w:t>
            </w:r>
            <w:r w:rsidRPr="00DA4537">
              <w:rPr>
                <w:rFonts w:ascii="Times New Roman" w:eastAsiaTheme="minorEastAsia" w:hAnsi="Times New Roman" w:cs="Times New Roman"/>
                <w:noProof/>
                <w:sz w:val="24"/>
                <w:szCs w:val="24"/>
              </w:rPr>
              <w:tab/>
            </w:r>
            <w:r w:rsidRPr="00DA4537">
              <w:rPr>
                <w:rFonts w:ascii="Times New Roman" w:eastAsia="Times New Roman" w:hAnsi="Times New Roman" w:cs="Times New Roman"/>
                <w:noProof/>
                <w:color w:val="0000FF" w:themeColor="hyperlink"/>
                <w:sz w:val="24"/>
                <w:szCs w:val="24"/>
                <w:u w:val="single"/>
              </w:rPr>
              <w:t>Learning outcomes/Specific Objectives</w:t>
            </w:r>
            <w:r w:rsidRPr="00DA4537">
              <w:rPr>
                <w:rFonts w:ascii="Times New Roman" w:hAnsi="Times New Roman" w:cs="Times New Roman"/>
                <w:noProof/>
                <w:webHidden/>
                <w:sz w:val="24"/>
                <w:szCs w:val="24"/>
              </w:rPr>
              <w:tab/>
            </w:r>
            <w:r w:rsidRPr="00DA4537">
              <w:rPr>
                <w:rFonts w:ascii="Times New Roman" w:hAnsi="Times New Roman" w:cs="Times New Roman"/>
                <w:noProof/>
                <w:webHidden/>
                <w:sz w:val="24"/>
                <w:szCs w:val="24"/>
              </w:rPr>
              <w:fldChar w:fldCharType="begin"/>
            </w:r>
            <w:r w:rsidRPr="00DA4537">
              <w:rPr>
                <w:rFonts w:ascii="Times New Roman" w:hAnsi="Times New Roman" w:cs="Times New Roman"/>
                <w:noProof/>
                <w:webHidden/>
                <w:sz w:val="24"/>
                <w:szCs w:val="24"/>
              </w:rPr>
              <w:instrText xml:space="preserve"> PAGEREF _Toc124524852 \h </w:instrText>
            </w:r>
            <w:r w:rsidRPr="00DA4537">
              <w:rPr>
                <w:rFonts w:ascii="Times New Roman" w:hAnsi="Times New Roman" w:cs="Times New Roman"/>
                <w:noProof/>
                <w:webHidden/>
                <w:sz w:val="24"/>
                <w:szCs w:val="24"/>
              </w:rPr>
            </w:r>
            <w:r w:rsidRPr="00DA4537">
              <w:rPr>
                <w:rFonts w:ascii="Times New Roman" w:hAnsi="Times New Roman" w:cs="Times New Roman"/>
                <w:noProof/>
                <w:webHidden/>
                <w:sz w:val="24"/>
                <w:szCs w:val="24"/>
              </w:rPr>
              <w:fldChar w:fldCharType="separate"/>
            </w:r>
            <w:r w:rsidRPr="00DA4537">
              <w:rPr>
                <w:rFonts w:ascii="Times New Roman" w:hAnsi="Times New Roman" w:cs="Times New Roman"/>
                <w:noProof/>
                <w:webHidden/>
                <w:sz w:val="24"/>
                <w:szCs w:val="24"/>
              </w:rPr>
              <w:t>6</w:t>
            </w:r>
            <w:r w:rsidRPr="00DA4537">
              <w:rPr>
                <w:rFonts w:ascii="Times New Roman" w:hAnsi="Times New Roman" w:cs="Times New Roman"/>
                <w:noProof/>
                <w:webHidden/>
                <w:sz w:val="24"/>
                <w:szCs w:val="24"/>
              </w:rPr>
              <w:fldChar w:fldCharType="end"/>
            </w:r>
          </w:hyperlink>
        </w:p>
        <w:p w:rsidR="00DA4537" w:rsidRPr="00DA4537" w:rsidRDefault="00DA4537" w:rsidP="00DA4537">
          <w:pPr>
            <w:tabs>
              <w:tab w:val="left" w:pos="440"/>
              <w:tab w:val="right" w:leader="dot" w:pos="10477"/>
            </w:tabs>
            <w:spacing w:after="100" w:line="360" w:lineRule="auto"/>
            <w:rPr>
              <w:rFonts w:ascii="Times New Roman" w:eastAsiaTheme="minorEastAsia" w:hAnsi="Times New Roman" w:cs="Times New Roman"/>
              <w:noProof/>
              <w:sz w:val="24"/>
              <w:szCs w:val="24"/>
            </w:rPr>
          </w:pPr>
          <w:hyperlink w:anchor="_Toc124524853" w:history="1">
            <w:r w:rsidRPr="00DA4537">
              <w:rPr>
                <w:rFonts w:ascii="Times New Roman" w:hAnsi="Times New Roman" w:cs="Times New Roman"/>
                <w:noProof/>
                <w:color w:val="0000FF" w:themeColor="hyperlink"/>
                <w:sz w:val="24"/>
                <w:szCs w:val="24"/>
                <w:u w:val="single"/>
                <w:lang w:val="en-GB"/>
              </w:rPr>
              <w:t>5.</w:t>
            </w:r>
            <w:r w:rsidRPr="00DA4537">
              <w:rPr>
                <w:rFonts w:ascii="Times New Roman" w:eastAsiaTheme="minorEastAsia" w:hAnsi="Times New Roman" w:cs="Times New Roman"/>
                <w:noProof/>
                <w:sz w:val="24"/>
                <w:szCs w:val="24"/>
              </w:rPr>
              <w:tab/>
            </w:r>
            <w:r w:rsidRPr="00DA4537">
              <w:rPr>
                <w:rFonts w:ascii="Times New Roman" w:hAnsi="Times New Roman" w:cs="Times New Roman"/>
                <w:noProof/>
                <w:color w:val="0000FF" w:themeColor="hyperlink"/>
                <w:sz w:val="24"/>
                <w:szCs w:val="24"/>
                <w:u w:val="single"/>
                <w:lang w:val="en-GB"/>
              </w:rPr>
              <w:t>Themes and list of courses</w:t>
            </w:r>
            <w:r w:rsidRPr="00DA4537">
              <w:rPr>
                <w:rFonts w:ascii="Times New Roman" w:hAnsi="Times New Roman" w:cs="Times New Roman"/>
                <w:noProof/>
                <w:webHidden/>
                <w:sz w:val="24"/>
                <w:szCs w:val="24"/>
              </w:rPr>
              <w:tab/>
            </w:r>
            <w:r w:rsidRPr="00DA4537">
              <w:rPr>
                <w:rFonts w:ascii="Times New Roman" w:hAnsi="Times New Roman" w:cs="Times New Roman"/>
                <w:noProof/>
                <w:webHidden/>
                <w:sz w:val="24"/>
                <w:szCs w:val="24"/>
              </w:rPr>
              <w:fldChar w:fldCharType="begin"/>
            </w:r>
            <w:r w:rsidRPr="00DA4537">
              <w:rPr>
                <w:rFonts w:ascii="Times New Roman" w:hAnsi="Times New Roman" w:cs="Times New Roman"/>
                <w:noProof/>
                <w:webHidden/>
                <w:sz w:val="24"/>
                <w:szCs w:val="24"/>
              </w:rPr>
              <w:instrText xml:space="preserve"> PAGEREF _Toc124524853 \h </w:instrText>
            </w:r>
            <w:r w:rsidRPr="00DA4537">
              <w:rPr>
                <w:rFonts w:ascii="Times New Roman" w:hAnsi="Times New Roman" w:cs="Times New Roman"/>
                <w:noProof/>
                <w:webHidden/>
                <w:sz w:val="24"/>
                <w:szCs w:val="24"/>
              </w:rPr>
            </w:r>
            <w:r w:rsidRPr="00DA4537">
              <w:rPr>
                <w:rFonts w:ascii="Times New Roman" w:hAnsi="Times New Roman" w:cs="Times New Roman"/>
                <w:noProof/>
                <w:webHidden/>
                <w:sz w:val="24"/>
                <w:szCs w:val="24"/>
              </w:rPr>
              <w:fldChar w:fldCharType="separate"/>
            </w:r>
            <w:r w:rsidRPr="00DA4537">
              <w:rPr>
                <w:rFonts w:ascii="Times New Roman" w:hAnsi="Times New Roman" w:cs="Times New Roman"/>
                <w:noProof/>
                <w:webHidden/>
                <w:sz w:val="24"/>
                <w:szCs w:val="24"/>
              </w:rPr>
              <w:t>7</w:t>
            </w:r>
            <w:r w:rsidRPr="00DA4537">
              <w:rPr>
                <w:rFonts w:ascii="Times New Roman" w:hAnsi="Times New Roman" w:cs="Times New Roman"/>
                <w:noProof/>
                <w:webHidden/>
                <w:sz w:val="24"/>
                <w:szCs w:val="24"/>
              </w:rPr>
              <w:fldChar w:fldCharType="end"/>
            </w:r>
          </w:hyperlink>
        </w:p>
        <w:p w:rsidR="00DA4537" w:rsidRPr="00DA4537" w:rsidRDefault="00DA4537" w:rsidP="00DA4537">
          <w:pPr>
            <w:tabs>
              <w:tab w:val="right" w:leader="dot" w:pos="10477"/>
            </w:tabs>
            <w:spacing w:after="100" w:line="360" w:lineRule="auto"/>
            <w:rPr>
              <w:rFonts w:ascii="Times New Roman" w:eastAsiaTheme="minorEastAsia" w:hAnsi="Times New Roman" w:cs="Times New Roman"/>
              <w:noProof/>
              <w:sz w:val="24"/>
              <w:szCs w:val="24"/>
            </w:rPr>
          </w:pPr>
          <w:hyperlink w:anchor="_Toc124524854" w:history="1">
            <w:r w:rsidRPr="00DA4537">
              <w:rPr>
                <w:rFonts w:ascii="Times New Roman" w:eastAsia="Times New Roman" w:hAnsi="Times New Roman" w:cs="Times New Roman"/>
                <w:b/>
                <w:bCs/>
                <w:noProof/>
                <w:color w:val="0000FF" w:themeColor="hyperlink"/>
                <w:sz w:val="24"/>
                <w:szCs w:val="24"/>
                <w:u w:val="single"/>
              </w:rPr>
              <w:t>Courses to be included in the Exit Examination</w:t>
            </w:r>
            <w:r w:rsidRPr="00DA4537">
              <w:rPr>
                <w:rFonts w:ascii="Times New Roman" w:hAnsi="Times New Roman" w:cs="Times New Roman"/>
                <w:noProof/>
                <w:webHidden/>
                <w:sz w:val="24"/>
                <w:szCs w:val="24"/>
              </w:rPr>
              <w:tab/>
            </w:r>
            <w:r w:rsidRPr="00DA4537">
              <w:rPr>
                <w:rFonts w:ascii="Times New Roman" w:hAnsi="Times New Roman" w:cs="Times New Roman"/>
                <w:noProof/>
                <w:webHidden/>
                <w:sz w:val="24"/>
                <w:szCs w:val="24"/>
              </w:rPr>
              <w:fldChar w:fldCharType="begin"/>
            </w:r>
            <w:r w:rsidRPr="00DA4537">
              <w:rPr>
                <w:rFonts w:ascii="Times New Roman" w:hAnsi="Times New Roman" w:cs="Times New Roman"/>
                <w:noProof/>
                <w:webHidden/>
                <w:sz w:val="24"/>
                <w:szCs w:val="24"/>
              </w:rPr>
              <w:instrText xml:space="preserve"> PAGEREF _Toc124524854 \h </w:instrText>
            </w:r>
            <w:r w:rsidRPr="00DA4537">
              <w:rPr>
                <w:rFonts w:ascii="Times New Roman" w:hAnsi="Times New Roman" w:cs="Times New Roman"/>
                <w:noProof/>
                <w:webHidden/>
                <w:sz w:val="24"/>
                <w:szCs w:val="24"/>
              </w:rPr>
            </w:r>
            <w:r w:rsidRPr="00DA4537">
              <w:rPr>
                <w:rFonts w:ascii="Times New Roman" w:hAnsi="Times New Roman" w:cs="Times New Roman"/>
                <w:noProof/>
                <w:webHidden/>
                <w:sz w:val="24"/>
                <w:szCs w:val="24"/>
              </w:rPr>
              <w:fldChar w:fldCharType="separate"/>
            </w:r>
            <w:r w:rsidRPr="00DA4537">
              <w:rPr>
                <w:rFonts w:ascii="Times New Roman" w:hAnsi="Times New Roman" w:cs="Times New Roman"/>
                <w:noProof/>
                <w:webHidden/>
                <w:sz w:val="24"/>
                <w:szCs w:val="24"/>
              </w:rPr>
              <w:t>8</w:t>
            </w:r>
            <w:r w:rsidRPr="00DA4537">
              <w:rPr>
                <w:rFonts w:ascii="Times New Roman" w:hAnsi="Times New Roman" w:cs="Times New Roman"/>
                <w:noProof/>
                <w:webHidden/>
                <w:sz w:val="24"/>
                <w:szCs w:val="24"/>
              </w:rPr>
              <w:fldChar w:fldCharType="end"/>
            </w:r>
          </w:hyperlink>
        </w:p>
        <w:p w:rsidR="00DA4537" w:rsidRPr="00DA4537" w:rsidRDefault="00DA4537" w:rsidP="00DA4537">
          <w:pPr>
            <w:tabs>
              <w:tab w:val="left" w:pos="660"/>
              <w:tab w:val="right" w:leader="dot" w:pos="10477"/>
            </w:tabs>
            <w:spacing w:after="100" w:line="360" w:lineRule="auto"/>
            <w:ind w:left="220"/>
            <w:rPr>
              <w:rFonts w:ascii="Times New Roman" w:eastAsiaTheme="minorEastAsia" w:hAnsi="Times New Roman" w:cs="Times New Roman"/>
              <w:noProof/>
              <w:sz w:val="24"/>
              <w:szCs w:val="24"/>
            </w:rPr>
          </w:pPr>
          <w:hyperlink w:anchor="_Toc124524855" w:history="1">
            <w:r w:rsidRPr="00DA4537">
              <w:rPr>
                <w:rFonts w:ascii="Times New Roman" w:hAnsi="Times New Roman" w:cs="Times New Roman"/>
                <w:noProof/>
                <w:color w:val="0000FF" w:themeColor="hyperlink"/>
                <w:sz w:val="24"/>
                <w:szCs w:val="24"/>
                <w:u w:val="single"/>
              </w:rPr>
              <w:t>6.</w:t>
            </w:r>
            <w:r w:rsidRPr="00DA4537">
              <w:rPr>
                <w:rFonts w:ascii="Times New Roman" w:eastAsiaTheme="minorEastAsia" w:hAnsi="Times New Roman" w:cs="Times New Roman"/>
                <w:noProof/>
                <w:sz w:val="24"/>
                <w:szCs w:val="24"/>
              </w:rPr>
              <w:tab/>
            </w:r>
            <w:r w:rsidRPr="00DA4537">
              <w:rPr>
                <w:rFonts w:ascii="Times New Roman" w:hAnsi="Times New Roman" w:cs="Times New Roman"/>
                <w:noProof/>
                <w:color w:val="0000FF" w:themeColor="hyperlink"/>
                <w:sz w:val="24"/>
                <w:szCs w:val="24"/>
                <w:u w:val="single"/>
              </w:rPr>
              <w:t>Test blue print detail templates</w:t>
            </w:r>
            <w:r w:rsidRPr="00DA4537">
              <w:rPr>
                <w:rFonts w:ascii="Times New Roman" w:hAnsi="Times New Roman" w:cs="Times New Roman"/>
                <w:noProof/>
                <w:webHidden/>
                <w:sz w:val="24"/>
                <w:szCs w:val="24"/>
              </w:rPr>
              <w:tab/>
            </w:r>
            <w:r w:rsidRPr="00DA4537">
              <w:rPr>
                <w:rFonts w:ascii="Times New Roman" w:hAnsi="Times New Roman" w:cs="Times New Roman"/>
                <w:noProof/>
                <w:webHidden/>
                <w:sz w:val="24"/>
                <w:szCs w:val="24"/>
              </w:rPr>
              <w:fldChar w:fldCharType="begin"/>
            </w:r>
            <w:r w:rsidRPr="00DA4537">
              <w:rPr>
                <w:rFonts w:ascii="Times New Roman" w:hAnsi="Times New Roman" w:cs="Times New Roman"/>
                <w:noProof/>
                <w:webHidden/>
                <w:sz w:val="24"/>
                <w:szCs w:val="24"/>
              </w:rPr>
              <w:instrText xml:space="preserve"> PAGEREF _Toc124524855 \h </w:instrText>
            </w:r>
            <w:r w:rsidRPr="00DA4537">
              <w:rPr>
                <w:rFonts w:ascii="Times New Roman" w:hAnsi="Times New Roman" w:cs="Times New Roman"/>
                <w:noProof/>
                <w:webHidden/>
                <w:sz w:val="24"/>
                <w:szCs w:val="24"/>
              </w:rPr>
            </w:r>
            <w:r w:rsidRPr="00DA4537">
              <w:rPr>
                <w:rFonts w:ascii="Times New Roman" w:hAnsi="Times New Roman" w:cs="Times New Roman"/>
                <w:noProof/>
                <w:webHidden/>
                <w:sz w:val="24"/>
                <w:szCs w:val="24"/>
              </w:rPr>
              <w:fldChar w:fldCharType="separate"/>
            </w:r>
            <w:r w:rsidRPr="00DA4537">
              <w:rPr>
                <w:rFonts w:ascii="Times New Roman" w:hAnsi="Times New Roman" w:cs="Times New Roman"/>
                <w:noProof/>
                <w:webHidden/>
                <w:sz w:val="24"/>
                <w:szCs w:val="24"/>
              </w:rPr>
              <w:t>9</w:t>
            </w:r>
            <w:r w:rsidRPr="00DA4537">
              <w:rPr>
                <w:rFonts w:ascii="Times New Roman" w:hAnsi="Times New Roman" w:cs="Times New Roman"/>
                <w:noProof/>
                <w:webHidden/>
                <w:sz w:val="24"/>
                <w:szCs w:val="24"/>
              </w:rPr>
              <w:fldChar w:fldCharType="end"/>
            </w:r>
          </w:hyperlink>
        </w:p>
        <w:p w:rsidR="00DA4537" w:rsidRPr="00DA4537" w:rsidRDefault="00DA4537" w:rsidP="00DA4537">
          <w:pPr>
            <w:tabs>
              <w:tab w:val="right" w:leader="dot" w:pos="10477"/>
            </w:tabs>
            <w:spacing w:after="100" w:line="360" w:lineRule="auto"/>
            <w:rPr>
              <w:rFonts w:ascii="Times New Roman" w:eastAsiaTheme="minorEastAsia" w:hAnsi="Times New Roman" w:cs="Times New Roman"/>
              <w:noProof/>
              <w:sz w:val="24"/>
              <w:szCs w:val="24"/>
            </w:rPr>
          </w:pPr>
          <w:hyperlink w:anchor="_Toc124524856" w:history="1">
            <w:r w:rsidRPr="00DA4537">
              <w:rPr>
                <w:rFonts w:ascii="Times New Roman" w:hAnsi="Times New Roman" w:cs="Times New Roman"/>
                <w:noProof/>
                <w:color w:val="0000FF" w:themeColor="hyperlink"/>
                <w:sz w:val="24"/>
                <w:szCs w:val="24"/>
                <w:u w:val="single"/>
              </w:rPr>
              <w:t>Conclusion</w:t>
            </w:r>
            <w:r w:rsidRPr="00DA4537">
              <w:rPr>
                <w:rFonts w:ascii="Times New Roman" w:hAnsi="Times New Roman" w:cs="Times New Roman"/>
                <w:noProof/>
                <w:webHidden/>
                <w:sz w:val="24"/>
                <w:szCs w:val="24"/>
              </w:rPr>
              <w:tab/>
            </w:r>
            <w:r w:rsidRPr="00DA4537">
              <w:rPr>
                <w:rFonts w:ascii="Times New Roman" w:hAnsi="Times New Roman" w:cs="Times New Roman"/>
                <w:noProof/>
                <w:webHidden/>
                <w:sz w:val="24"/>
                <w:szCs w:val="24"/>
              </w:rPr>
              <w:fldChar w:fldCharType="begin"/>
            </w:r>
            <w:r w:rsidRPr="00DA4537">
              <w:rPr>
                <w:rFonts w:ascii="Times New Roman" w:hAnsi="Times New Roman" w:cs="Times New Roman"/>
                <w:noProof/>
                <w:webHidden/>
                <w:sz w:val="24"/>
                <w:szCs w:val="24"/>
              </w:rPr>
              <w:instrText xml:space="preserve"> PAGEREF _Toc124524856 \h </w:instrText>
            </w:r>
            <w:r w:rsidRPr="00DA4537">
              <w:rPr>
                <w:rFonts w:ascii="Times New Roman" w:hAnsi="Times New Roman" w:cs="Times New Roman"/>
                <w:noProof/>
                <w:webHidden/>
                <w:sz w:val="24"/>
                <w:szCs w:val="24"/>
              </w:rPr>
            </w:r>
            <w:r w:rsidRPr="00DA4537">
              <w:rPr>
                <w:rFonts w:ascii="Times New Roman" w:hAnsi="Times New Roman" w:cs="Times New Roman"/>
                <w:noProof/>
                <w:webHidden/>
                <w:sz w:val="24"/>
                <w:szCs w:val="24"/>
              </w:rPr>
              <w:fldChar w:fldCharType="separate"/>
            </w:r>
            <w:r w:rsidRPr="00DA4537">
              <w:rPr>
                <w:rFonts w:ascii="Times New Roman" w:hAnsi="Times New Roman" w:cs="Times New Roman"/>
                <w:noProof/>
                <w:webHidden/>
                <w:sz w:val="24"/>
                <w:szCs w:val="24"/>
              </w:rPr>
              <w:t>21</w:t>
            </w:r>
            <w:r w:rsidRPr="00DA4537">
              <w:rPr>
                <w:rFonts w:ascii="Times New Roman" w:hAnsi="Times New Roman" w:cs="Times New Roman"/>
                <w:noProof/>
                <w:webHidden/>
                <w:sz w:val="24"/>
                <w:szCs w:val="24"/>
              </w:rPr>
              <w:fldChar w:fldCharType="end"/>
            </w:r>
          </w:hyperlink>
        </w:p>
        <w:p w:rsidR="00DA4537" w:rsidRPr="00DA4537" w:rsidRDefault="00DA4537" w:rsidP="00DA4537">
          <w:pPr>
            <w:spacing w:line="360" w:lineRule="auto"/>
          </w:pPr>
          <w:r w:rsidRPr="00DA4537">
            <w:rPr>
              <w:rFonts w:ascii="Times New Roman" w:hAnsi="Times New Roman" w:cs="Times New Roman"/>
              <w:b/>
              <w:bCs/>
              <w:noProof/>
              <w:sz w:val="24"/>
              <w:szCs w:val="24"/>
            </w:rPr>
            <w:fldChar w:fldCharType="end"/>
          </w:r>
        </w:p>
      </w:sdtContent>
    </w:sdt>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spacing w:after="0" w:line="360" w:lineRule="auto"/>
        <w:rPr>
          <w:rFonts w:ascii="Times New Roman" w:hAnsi="Times New Roman" w:cs="Times New Roman"/>
          <w:sz w:val="24"/>
        </w:rPr>
      </w:pPr>
    </w:p>
    <w:p w:rsidR="00DA4537" w:rsidRPr="00DA4537" w:rsidRDefault="00DA4537" w:rsidP="00DA4537">
      <w:pPr>
        <w:keepNext/>
        <w:keepLines/>
        <w:numPr>
          <w:ilvl w:val="0"/>
          <w:numId w:val="5"/>
        </w:numPr>
        <w:spacing w:before="480" w:after="0" w:line="360" w:lineRule="auto"/>
        <w:outlineLvl w:val="0"/>
        <w:rPr>
          <w:rFonts w:asciiTheme="majorHAnsi" w:eastAsiaTheme="majorEastAsia" w:hAnsiTheme="majorHAnsi" w:cstheme="majorBidi"/>
          <w:b/>
          <w:bCs/>
          <w:color w:val="365F91" w:themeColor="accent1" w:themeShade="BF"/>
          <w:sz w:val="24"/>
          <w:szCs w:val="28"/>
        </w:rPr>
      </w:pPr>
      <w:bookmarkStart w:id="0" w:name="_Toc124524847"/>
      <w:r w:rsidRPr="00DA4537">
        <w:rPr>
          <w:rFonts w:asciiTheme="majorHAnsi" w:eastAsiaTheme="majorEastAsia" w:hAnsiTheme="majorHAnsi" w:cstheme="majorBidi"/>
          <w:b/>
          <w:bCs/>
          <w:color w:val="365F91" w:themeColor="accent1" w:themeShade="BF"/>
          <w:sz w:val="24"/>
          <w:szCs w:val="28"/>
        </w:rPr>
        <w:lastRenderedPageBreak/>
        <w:t>Introduction</w:t>
      </w:r>
      <w:bookmarkEnd w:id="0"/>
      <w:r w:rsidRPr="00DA4537">
        <w:rPr>
          <w:rFonts w:asciiTheme="majorHAnsi" w:eastAsiaTheme="majorEastAsia" w:hAnsiTheme="majorHAnsi" w:cstheme="majorBidi"/>
          <w:b/>
          <w:bCs/>
          <w:color w:val="365F91" w:themeColor="accent1" w:themeShade="BF"/>
          <w:sz w:val="24"/>
          <w:szCs w:val="28"/>
        </w:rPr>
        <w:t xml:space="preserve"> </w:t>
      </w:r>
      <w:r w:rsidRPr="00DA4537">
        <w:rPr>
          <w:rFonts w:asciiTheme="majorHAnsi" w:eastAsiaTheme="majorEastAsia" w:hAnsiTheme="majorHAnsi" w:cstheme="majorBidi"/>
          <w:b/>
          <w:bCs/>
          <w:color w:val="365F91" w:themeColor="accent1" w:themeShade="BF"/>
          <w:sz w:val="24"/>
          <w:szCs w:val="28"/>
        </w:rPr>
        <w:tab/>
      </w:r>
    </w:p>
    <w:p w:rsidR="00DA4537" w:rsidRPr="00DA4537" w:rsidRDefault="00DA4537" w:rsidP="00DA4537">
      <w:pPr>
        <w:spacing w:after="0" w:line="360" w:lineRule="auto"/>
        <w:ind w:left="426"/>
        <w:contextualSpacing/>
        <w:jc w:val="both"/>
        <w:rPr>
          <w:rFonts w:ascii="Times New Roman" w:hAnsi="Times New Roman" w:cs="Times New Roman"/>
          <w:sz w:val="24"/>
          <w:szCs w:val="24"/>
        </w:rPr>
      </w:pPr>
    </w:p>
    <w:p w:rsidR="00DA4537" w:rsidRPr="00DA4537" w:rsidRDefault="00DA4537" w:rsidP="00DA4537">
      <w:pPr>
        <w:shd w:val="clear" w:color="auto" w:fill="FFFFFF"/>
        <w:spacing w:after="100" w:afterAutospacing="1" w:line="360" w:lineRule="auto"/>
        <w:jc w:val="both"/>
        <w:textAlignment w:val="baseline"/>
        <w:rPr>
          <w:rFonts w:ascii="Times New Roman" w:eastAsia="Times New Roman" w:hAnsi="Times New Roman" w:cs="Times New Roman"/>
          <w:sz w:val="24"/>
          <w:szCs w:val="24"/>
          <w:shd w:val="clear" w:color="auto" w:fill="FFFFFF"/>
        </w:rPr>
      </w:pPr>
      <w:r w:rsidRPr="00DA4537">
        <w:rPr>
          <w:rFonts w:ascii="Times New Roman" w:eastAsia="Times New Roman" w:hAnsi="Times New Roman" w:cs="Times New Roman"/>
          <w:sz w:val="24"/>
          <w:szCs w:val="24"/>
        </w:rPr>
        <w:t>The Ministry of Education of Ethiopia has announced the implementation of exit exam for all undergraduate program students (public and private), beginning with the 2022/2023 academic year, in order to improve the quality of graduates produced by higher learning institutions. T</w:t>
      </w:r>
      <w:r w:rsidRPr="00DA4537">
        <w:rPr>
          <w:rFonts w:ascii="Times New Roman" w:eastAsia="Times New Roman" w:hAnsi="Times New Roman" w:cs="Times New Roman"/>
          <w:sz w:val="24"/>
          <w:szCs w:val="24"/>
          <w:shd w:val="clear" w:color="auto" w:fill="FFFFFF"/>
        </w:rPr>
        <w:t xml:space="preserve">he exit exam aimed at checking whether students have acquired the required knowledge, skills and attitudes or not. To implement this, it requires determining competency areas for a specific program, which is already completed. Based on the competency areas prepared, it needs to plan the construction of tests.  </w:t>
      </w:r>
    </w:p>
    <w:p w:rsidR="00DA4537" w:rsidRPr="00DA4537" w:rsidRDefault="00DA4537" w:rsidP="00DA4537">
      <w:pPr>
        <w:spacing w:after="0" w:line="360" w:lineRule="auto"/>
        <w:contextualSpacing/>
        <w:jc w:val="both"/>
        <w:rPr>
          <w:rFonts w:ascii="Times New Roman" w:hAnsi="Times New Roman" w:cs="Times New Roman"/>
          <w:sz w:val="24"/>
          <w:szCs w:val="24"/>
        </w:rPr>
      </w:pPr>
      <w:r w:rsidRPr="00DA4537">
        <w:rPr>
          <w:rFonts w:ascii="Times New Roman" w:hAnsi="Times New Roman" w:cs="Times New Roman"/>
          <w:sz w:val="24"/>
          <w:szCs w:val="24"/>
        </w:rPr>
        <w:t xml:space="preserve">Planning of a test is a first and vital step in the construction of an achievement test. An achievement test demands very systematic and careful planning, as a fact that good planning is a symbol of success. Tests are the tools that provide scores that measure level of student learning and study program learning outcomes. In order to achieve the valid and reliable measurement of student learning and program learning outcomes, the development of valid and reliable test is the mandatory. Test should be able to measure student performance in all dimensions of knowledge, skill and attitude. The carefully planned test construction contributes to improve the overall quality of the test in terms of test content validity, difficulty level, discrimination power and test reliability. Test preparation is not an easy task; it requires a careful planning and guideline to make the task simple. Test construction needs the preparation of test blue print. Test blueprint is defined as a complete plan that explains how to develop a test. The term refers to a map or specification of assessment to ensure that all aspects of the curriculum and educational domains are covered by the assessment programs over a specified period of time. It helps curriculum developers/test constructors to match various competencies with the course content and the appropriate modality of assessment. </w:t>
      </w:r>
    </w:p>
    <w:p w:rsidR="00DA4537" w:rsidRPr="00DA4537" w:rsidRDefault="00DA4537" w:rsidP="00DA4537">
      <w:pPr>
        <w:spacing w:after="0" w:line="360" w:lineRule="auto"/>
        <w:ind w:left="360"/>
        <w:contextualSpacing/>
        <w:jc w:val="both"/>
        <w:rPr>
          <w:rFonts w:ascii="Times New Roman" w:hAnsi="Times New Roman" w:cs="Times New Roman"/>
          <w:sz w:val="24"/>
          <w:szCs w:val="24"/>
        </w:rPr>
      </w:pPr>
    </w:p>
    <w:p w:rsidR="00DA4537" w:rsidRPr="00DA4537" w:rsidRDefault="00DA4537" w:rsidP="00DA4537">
      <w:pPr>
        <w:spacing w:after="0" w:line="360" w:lineRule="auto"/>
        <w:contextualSpacing/>
        <w:jc w:val="both"/>
        <w:rPr>
          <w:rFonts w:ascii="Times New Roman" w:hAnsi="Times New Roman" w:cs="Times New Roman"/>
          <w:sz w:val="24"/>
          <w:szCs w:val="24"/>
        </w:rPr>
      </w:pPr>
      <w:r w:rsidRPr="00DA4537">
        <w:rPr>
          <w:rFonts w:ascii="Times New Roman" w:hAnsi="Times New Roman" w:cs="Times New Roman"/>
          <w:sz w:val="24"/>
          <w:szCs w:val="24"/>
        </w:rPr>
        <w:t>Generally, test blueprint will help to ensure tests: 1) Appropriately assess the achievement of instructional objectives of the course; 2) Appropriately reflect key course goals, objectives and the material learned or covered during the instruction period; and 3) Include the appropriate item formats along with the knowledge and skills being assessed.</w:t>
      </w:r>
    </w:p>
    <w:p w:rsidR="00DA4537" w:rsidRPr="00DA4537" w:rsidRDefault="00DA4537" w:rsidP="00DA4537">
      <w:pPr>
        <w:spacing w:after="0" w:line="360" w:lineRule="auto"/>
        <w:contextualSpacing/>
        <w:jc w:val="both"/>
        <w:rPr>
          <w:rFonts w:ascii="Times New Roman" w:hAnsi="Times New Roman" w:cs="Times New Roman"/>
          <w:sz w:val="24"/>
          <w:szCs w:val="24"/>
        </w:rPr>
      </w:pPr>
      <w:r w:rsidRPr="00DA4537">
        <w:rPr>
          <w:rFonts w:ascii="Times New Roman" w:hAnsi="Times New Roman" w:cs="Times New Roman"/>
          <w:sz w:val="24"/>
          <w:szCs w:val="24"/>
        </w:rPr>
        <w:lastRenderedPageBreak/>
        <w:t>Keeping this in mind, the selected individuals whom name is indicated above has prepared this test blueprint draft for BA degree program in Accounting and Finance in order to help the test developers or content specialists in their process of valid and reliable test construction. The major points considered in the process of preparing this test blue print guideline were the core competencies that have been already identified for the themes of courses, the course contents, course credit hours, length of periods for which the courses are delivered and the learning outcomes with their corresponding levels of achievement by learning domains. In line with these, the number of test items that should adequately assess the performance of students in all the content topics was determined after through orientation &amp; discussion with the content specialists and test blueprint guidelines developers. This draft has been developed within very constrained time period and may have limitations. However, the team have devoted all available, time, skills and others efforts to minimize such restrictions and let this test blue print fulfills the minimum requirements while developing the actual exams in the future.</w:t>
      </w:r>
    </w:p>
    <w:p w:rsidR="00DA4537" w:rsidRPr="00DA4537" w:rsidRDefault="00DA4537" w:rsidP="00DA4537">
      <w:pPr>
        <w:spacing w:after="0" w:line="360" w:lineRule="auto"/>
        <w:ind w:left="360"/>
        <w:jc w:val="both"/>
        <w:rPr>
          <w:rFonts w:ascii="Times New Roman" w:hAnsi="Times New Roman" w:cs="Times New Roman"/>
          <w:sz w:val="24"/>
          <w:szCs w:val="24"/>
          <w:lang w:val="en-GB"/>
        </w:rPr>
      </w:pPr>
    </w:p>
    <w:p w:rsidR="00DA4537" w:rsidRPr="00DA4537" w:rsidRDefault="00DA4537" w:rsidP="00DA4537">
      <w:pPr>
        <w:spacing w:after="0" w:line="360" w:lineRule="auto"/>
        <w:ind w:left="360"/>
        <w:jc w:val="both"/>
        <w:rPr>
          <w:rFonts w:ascii="Times New Roman" w:hAnsi="Times New Roman" w:cs="Times New Roman"/>
          <w:sz w:val="24"/>
          <w:szCs w:val="24"/>
          <w:lang w:val="en-GB"/>
        </w:rPr>
      </w:pPr>
      <w:r w:rsidRPr="00DA4537">
        <w:rPr>
          <w:rFonts w:ascii="Times New Roman" w:hAnsi="Times New Roman" w:cs="Times New Roman"/>
          <w:sz w:val="24"/>
          <w:szCs w:val="24"/>
          <w:lang w:val="en-GB"/>
        </w:rPr>
        <w:t xml:space="preserve">Therefore, the main purpose of this blue print is to give direction &amp; hints for test developers in very condensed manner. </w:t>
      </w:r>
    </w:p>
    <w:p w:rsidR="00DA4537" w:rsidRPr="00DA4537" w:rsidRDefault="00DA4537" w:rsidP="00DA4537">
      <w:pPr>
        <w:keepNext/>
        <w:keepLines/>
        <w:numPr>
          <w:ilvl w:val="0"/>
          <w:numId w:val="5"/>
        </w:numPr>
        <w:spacing w:after="0" w:line="360" w:lineRule="auto"/>
        <w:outlineLvl w:val="0"/>
        <w:rPr>
          <w:rFonts w:asciiTheme="majorHAnsi" w:eastAsiaTheme="majorEastAsia" w:hAnsiTheme="majorHAnsi" w:cstheme="majorBidi"/>
          <w:b/>
          <w:bCs/>
          <w:color w:val="365F91" w:themeColor="accent1" w:themeShade="BF"/>
          <w:sz w:val="24"/>
          <w:szCs w:val="28"/>
        </w:rPr>
      </w:pPr>
      <w:bookmarkStart w:id="1" w:name="_Toc124524848"/>
      <w:r w:rsidRPr="00DA4537">
        <w:rPr>
          <w:rFonts w:asciiTheme="majorHAnsi" w:eastAsiaTheme="majorEastAsia" w:hAnsiTheme="majorHAnsi" w:cstheme="majorBidi"/>
          <w:b/>
          <w:bCs/>
          <w:color w:val="365F91" w:themeColor="accent1" w:themeShade="BF"/>
          <w:sz w:val="24"/>
          <w:szCs w:val="28"/>
        </w:rPr>
        <w:t>Objective of test blueprint</w:t>
      </w:r>
      <w:bookmarkEnd w:id="1"/>
    </w:p>
    <w:p w:rsidR="00DA4537" w:rsidRPr="00DA4537" w:rsidRDefault="00DA4537" w:rsidP="00DA4537">
      <w:pPr>
        <w:spacing w:after="0" w:line="360" w:lineRule="auto"/>
        <w:ind w:left="360"/>
        <w:contextualSpacing/>
        <w:jc w:val="both"/>
        <w:rPr>
          <w:rFonts w:ascii="Times New Roman" w:hAnsi="Times New Roman" w:cs="Times New Roman"/>
          <w:sz w:val="24"/>
          <w:szCs w:val="24"/>
        </w:rPr>
      </w:pPr>
      <w:r w:rsidRPr="00DA4537">
        <w:rPr>
          <w:rFonts w:ascii="Times New Roman" w:hAnsi="Times New Roman" w:cs="Times New Roman"/>
          <w:sz w:val="24"/>
          <w:szCs w:val="24"/>
        </w:rPr>
        <w:t>Test blueprint preparation is generally opted to assist the preparation of a test that is representative, broadly sampled, and consisting of complete knowledge domain expected of the Ethiopian higher education students on completion of their study program. The specific objectives of test blueprint are to:</w:t>
      </w:r>
    </w:p>
    <w:p w:rsidR="00DA4537" w:rsidRPr="00DA4537" w:rsidRDefault="00DA4537" w:rsidP="00DA4537">
      <w:pPr>
        <w:numPr>
          <w:ilvl w:val="0"/>
          <w:numId w:val="1"/>
        </w:numPr>
        <w:spacing w:after="0" w:line="360" w:lineRule="auto"/>
        <w:contextualSpacing/>
        <w:jc w:val="both"/>
        <w:rPr>
          <w:rFonts w:ascii="Times New Roman" w:hAnsi="Times New Roman" w:cs="Times New Roman"/>
          <w:sz w:val="24"/>
          <w:szCs w:val="24"/>
        </w:rPr>
      </w:pPr>
      <w:r w:rsidRPr="00DA4537">
        <w:rPr>
          <w:rFonts w:ascii="Times New Roman" w:hAnsi="Times New Roman" w:cs="Times New Roman"/>
          <w:sz w:val="24"/>
          <w:szCs w:val="24"/>
        </w:rPr>
        <w:t xml:space="preserve">Facilitate the construction of a representative and balanced test items for the selected courses in accordance with the competencies identified. </w:t>
      </w:r>
    </w:p>
    <w:p w:rsidR="00DA4537" w:rsidRPr="00DA4537" w:rsidRDefault="00DA4537" w:rsidP="00DA4537">
      <w:pPr>
        <w:numPr>
          <w:ilvl w:val="0"/>
          <w:numId w:val="1"/>
        </w:numPr>
        <w:spacing w:after="0" w:line="360" w:lineRule="auto"/>
        <w:contextualSpacing/>
        <w:jc w:val="both"/>
        <w:rPr>
          <w:rFonts w:ascii="Times New Roman" w:hAnsi="Times New Roman" w:cs="Times New Roman"/>
          <w:sz w:val="24"/>
          <w:szCs w:val="24"/>
          <w:lang w:val="en-GB"/>
        </w:rPr>
      </w:pPr>
      <w:r w:rsidRPr="00DA4537">
        <w:rPr>
          <w:rFonts w:ascii="Times New Roman" w:hAnsi="Times New Roman" w:cs="Times New Roman"/>
          <w:sz w:val="24"/>
          <w:szCs w:val="24"/>
        </w:rPr>
        <w:t xml:space="preserve">Guide test developers or writers to write or set appropriate test items. </w:t>
      </w:r>
    </w:p>
    <w:p w:rsidR="00DA4537" w:rsidRPr="00DA4537" w:rsidRDefault="00DA4537" w:rsidP="00DA4537">
      <w:pPr>
        <w:keepNext/>
        <w:keepLines/>
        <w:numPr>
          <w:ilvl w:val="0"/>
          <w:numId w:val="5"/>
        </w:numPr>
        <w:spacing w:after="0" w:line="360" w:lineRule="auto"/>
        <w:outlineLvl w:val="0"/>
        <w:rPr>
          <w:rFonts w:asciiTheme="majorHAnsi" w:eastAsiaTheme="majorEastAsia" w:hAnsiTheme="majorHAnsi" w:cstheme="majorBidi"/>
          <w:b/>
          <w:bCs/>
          <w:color w:val="365F91" w:themeColor="accent1" w:themeShade="BF"/>
          <w:sz w:val="24"/>
          <w:szCs w:val="28"/>
        </w:rPr>
      </w:pPr>
      <w:bookmarkStart w:id="2" w:name="_Toc124524849"/>
      <w:r w:rsidRPr="00DA4537">
        <w:rPr>
          <w:rFonts w:asciiTheme="majorHAnsi" w:eastAsiaTheme="majorEastAsia" w:hAnsiTheme="majorHAnsi" w:cstheme="majorBidi"/>
          <w:b/>
          <w:bCs/>
          <w:color w:val="365F91" w:themeColor="accent1" w:themeShade="BF"/>
          <w:sz w:val="24"/>
          <w:szCs w:val="28"/>
        </w:rPr>
        <w:t>Expected profile of the Graduates</w:t>
      </w:r>
      <w:bookmarkEnd w:id="2"/>
    </w:p>
    <w:p w:rsidR="00DA4537" w:rsidRPr="00DA4537" w:rsidRDefault="00DA4537" w:rsidP="00DA4537">
      <w:pPr>
        <w:spacing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Upon graduation from the program, the graduate from BA degree in accounting and finance should have accounting and finance knowledge and understanding that enable them to:</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lastRenderedPageBreak/>
        <w:t>Analyze business events, recognize, measure economic transactions,  design accounting information systems and prepare financial reports in accordance with international Financial Reporting Standards (IFRS);</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Audit financial statements and the underlying accounting systems, controls and records, and express an independent professional opinion about them as per International Standards for Auditing (ISA);</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Identify, measure, gather, analyze, interpret and communicate cost and other types of information to management for planning, control, performance measurement, and decision making related to pricing, operating, investing, and financing activities;</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Account transactions and events, and prepare financial statements for not-for-profit organizations as per International Public Sector Accounting Standards (IPSAS) and prepare tax return and perform tax plan.</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Manage financial resource and risk exposures of business firms, manage financial institutions, analyze investment opportunities and execute professional services  in  investment institutions,   brokerage &amp; dealer firms and in investment banks;</w:t>
      </w:r>
    </w:p>
    <w:p w:rsidR="00DA4537" w:rsidRPr="00DA4537" w:rsidRDefault="00DA4537" w:rsidP="00DA4537">
      <w:pPr>
        <w:keepNext/>
        <w:keepLines/>
        <w:numPr>
          <w:ilvl w:val="0"/>
          <w:numId w:val="5"/>
        </w:numPr>
        <w:spacing w:before="200" w:after="0" w:line="360" w:lineRule="auto"/>
        <w:outlineLvl w:val="1"/>
        <w:rPr>
          <w:rFonts w:asciiTheme="majorHAnsi" w:eastAsiaTheme="majorEastAsia" w:hAnsiTheme="majorHAnsi" w:cstheme="majorBidi"/>
          <w:b/>
          <w:bCs/>
          <w:color w:val="4F81BD" w:themeColor="accent1"/>
          <w:sz w:val="26"/>
          <w:szCs w:val="26"/>
        </w:rPr>
      </w:pPr>
      <w:bookmarkStart w:id="3" w:name="_Toc111266391"/>
      <w:r w:rsidRPr="00DA4537">
        <w:rPr>
          <w:rFonts w:asciiTheme="majorHAnsi" w:eastAsiaTheme="majorEastAsia" w:hAnsiTheme="majorHAnsi" w:cstheme="majorBidi"/>
          <w:b/>
          <w:bCs/>
          <w:color w:val="4F81BD" w:themeColor="accent1"/>
          <w:sz w:val="26"/>
          <w:szCs w:val="26"/>
        </w:rPr>
        <w:t xml:space="preserve"> </w:t>
      </w:r>
      <w:bookmarkStart w:id="4" w:name="_Toc124524850"/>
      <w:r w:rsidRPr="00DA4537">
        <w:rPr>
          <w:rFonts w:asciiTheme="majorHAnsi" w:eastAsiaTheme="majorEastAsia" w:hAnsiTheme="majorHAnsi" w:cstheme="majorBidi"/>
          <w:b/>
          <w:bCs/>
          <w:color w:val="4F81BD" w:themeColor="accent1"/>
          <w:sz w:val="26"/>
          <w:szCs w:val="26"/>
        </w:rPr>
        <w:t>Competencies and Learning outcomes</w:t>
      </w:r>
      <w:bookmarkEnd w:id="3"/>
      <w:bookmarkEnd w:id="4"/>
    </w:p>
    <w:p w:rsidR="00DA4537" w:rsidRPr="00DA4537" w:rsidRDefault="00DA4537" w:rsidP="00DA4537">
      <w:pPr>
        <w:spacing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The program of Accounting and Finance aims  to help the graduates to demonstrate desired knowledge, skills and attitudes in the area of accounting, auditing and finance practices through student–centered high quality, viable programs which are fully recognized by both the private and public institutions in Ethiopia and internationally. Hence, the BA degree program in Accounting and Finance is designed to help learner to achieve the following competencies and learning outcomes:</w:t>
      </w:r>
      <w:r w:rsidRPr="00DA4537">
        <w:rPr>
          <w:rFonts w:ascii="Times New Roman" w:eastAsia="Calibri" w:hAnsi="Times New Roman" w:cs="Times New Roman"/>
          <w:b/>
          <w:sz w:val="24"/>
          <w:szCs w:val="24"/>
        </w:rPr>
        <w:tab/>
      </w:r>
    </w:p>
    <w:p w:rsidR="00DA4537" w:rsidRPr="00DA4537" w:rsidRDefault="00DA4537" w:rsidP="00DA4537">
      <w:pPr>
        <w:keepNext/>
        <w:keepLines/>
        <w:numPr>
          <w:ilvl w:val="2"/>
          <w:numId w:val="5"/>
        </w:numPr>
        <w:spacing w:before="200" w:after="0" w:line="360" w:lineRule="auto"/>
        <w:outlineLvl w:val="2"/>
        <w:rPr>
          <w:rFonts w:asciiTheme="majorHAnsi" w:eastAsia="Times New Roman" w:hAnsiTheme="majorHAnsi" w:cstheme="majorBidi"/>
          <w:b/>
          <w:bCs/>
          <w:color w:val="4F81BD" w:themeColor="accent1"/>
        </w:rPr>
      </w:pPr>
      <w:bookmarkStart w:id="5" w:name="_Toc111266392"/>
      <w:bookmarkStart w:id="6" w:name="_Toc124524851"/>
      <w:r w:rsidRPr="00DA4537">
        <w:rPr>
          <w:rFonts w:asciiTheme="majorHAnsi" w:eastAsia="Times New Roman" w:hAnsiTheme="majorHAnsi" w:cstheme="majorBidi"/>
          <w:b/>
          <w:bCs/>
          <w:color w:val="4F81BD" w:themeColor="accent1"/>
        </w:rPr>
        <w:t>Competencies</w:t>
      </w:r>
      <w:bookmarkEnd w:id="5"/>
      <w:r w:rsidRPr="00DA4537">
        <w:rPr>
          <w:rFonts w:asciiTheme="majorHAnsi" w:eastAsia="Times New Roman" w:hAnsiTheme="majorHAnsi" w:cstheme="majorBidi"/>
          <w:b/>
          <w:bCs/>
          <w:color w:val="4F81BD" w:themeColor="accent1"/>
        </w:rPr>
        <w:t>/General Objectives</w:t>
      </w:r>
      <w:bookmarkEnd w:id="6"/>
    </w:p>
    <w:p w:rsidR="00DA4537" w:rsidRPr="00DA4537" w:rsidRDefault="00DA4537" w:rsidP="00DA4537">
      <w:pPr>
        <w:widowControl w:val="0"/>
        <w:autoSpaceDE w:val="0"/>
        <w:autoSpaceDN w:val="0"/>
        <w:spacing w:before="240" w:after="0" w:line="360" w:lineRule="auto"/>
        <w:ind w:left="100"/>
        <w:jc w:val="both"/>
        <w:rPr>
          <w:rFonts w:ascii="Times New Roman" w:eastAsia="Roboto" w:hAnsi="Times New Roman" w:cs="Times New Roman"/>
          <w:b/>
          <w:iCs/>
          <w:sz w:val="24"/>
          <w:szCs w:val="24"/>
        </w:rPr>
      </w:pPr>
      <w:r w:rsidRPr="00DA4537">
        <w:rPr>
          <w:rFonts w:ascii="Times New Roman" w:eastAsia="Roboto" w:hAnsi="Times New Roman" w:cs="Times New Roman"/>
          <w:b/>
          <w:iCs/>
          <w:sz w:val="24"/>
          <w:szCs w:val="24"/>
        </w:rPr>
        <w:t>Knowledge</w:t>
      </w:r>
      <w:r w:rsidRPr="00DA4537">
        <w:rPr>
          <w:rFonts w:ascii="Times New Roman" w:eastAsia="Roboto" w:hAnsi="Times New Roman" w:cs="Times New Roman"/>
          <w:b/>
          <w:iCs/>
          <w:spacing w:val="-5"/>
          <w:sz w:val="24"/>
          <w:szCs w:val="24"/>
        </w:rPr>
        <w:t xml:space="preserve"> </w:t>
      </w:r>
      <w:r w:rsidRPr="00DA4537">
        <w:rPr>
          <w:rFonts w:ascii="Times New Roman" w:eastAsia="Roboto" w:hAnsi="Times New Roman" w:cs="Times New Roman"/>
          <w:b/>
          <w:iCs/>
          <w:sz w:val="24"/>
          <w:szCs w:val="24"/>
        </w:rPr>
        <w:t>Aspects</w:t>
      </w:r>
    </w:p>
    <w:p w:rsidR="00DA4537" w:rsidRPr="00DA4537" w:rsidRDefault="00DA4537" w:rsidP="00DA4537">
      <w:pPr>
        <w:widowControl w:val="0"/>
        <w:numPr>
          <w:ilvl w:val="0"/>
          <w:numId w:val="2"/>
        </w:numPr>
        <w:tabs>
          <w:tab w:val="left" w:pos="820"/>
        </w:tabs>
        <w:autoSpaceDE w:val="0"/>
        <w:autoSpaceDN w:val="0"/>
        <w:spacing w:after="0" w:line="360" w:lineRule="auto"/>
        <w:ind w:right="157"/>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Describe essential</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facts,</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concepts,</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principles</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theories</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relating</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to</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Accounting</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52"/>
          <w:sz w:val="24"/>
          <w:szCs w:val="24"/>
        </w:rPr>
        <w:t xml:space="preserve"> </w:t>
      </w:r>
      <w:r w:rsidRPr="00DA4537">
        <w:rPr>
          <w:rFonts w:ascii="Times New Roman" w:eastAsia="Calibri" w:hAnsi="Times New Roman" w:cs="Times New Roman"/>
          <w:sz w:val="24"/>
          <w:szCs w:val="24"/>
        </w:rPr>
        <w:t>Finance;</w:t>
      </w:r>
    </w:p>
    <w:p w:rsidR="00DA4537" w:rsidRPr="00DA4537" w:rsidRDefault="00DA4537" w:rsidP="00DA4537">
      <w:pPr>
        <w:widowControl w:val="0"/>
        <w:numPr>
          <w:ilvl w:val="0"/>
          <w:numId w:val="2"/>
        </w:numPr>
        <w:tabs>
          <w:tab w:val="left" w:pos="820"/>
        </w:tabs>
        <w:autoSpaceDE w:val="0"/>
        <w:autoSpaceDN w:val="0"/>
        <w:spacing w:after="0" w:line="360" w:lineRule="auto"/>
        <w:ind w:right="157"/>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Comprehend</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knowledge</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of</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theory,</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language</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tools</w:t>
      </w:r>
      <w:r w:rsidRPr="00DA4537">
        <w:rPr>
          <w:rFonts w:ascii="Times New Roman" w:eastAsia="Calibri" w:hAnsi="Times New Roman" w:cs="Times New Roman"/>
          <w:spacing w:val="-8"/>
          <w:sz w:val="24"/>
          <w:szCs w:val="24"/>
        </w:rPr>
        <w:t xml:space="preserve"> </w:t>
      </w:r>
      <w:r w:rsidRPr="00DA4537">
        <w:rPr>
          <w:rFonts w:ascii="Times New Roman" w:eastAsia="Calibri" w:hAnsi="Times New Roman" w:cs="Times New Roman"/>
          <w:sz w:val="24"/>
          <w:szCs w:val="24"/>
        </w:rPr>
        <w:t>that</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are</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used</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for</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specification,</w:t>
      </w:r>
      <w:r w:rsidRPr="00DA4537">
        <w:rPr>
          <w:rFonts w:ascii="Times New Roman" w:eastAsia="Calibri" w:hAnsi="Times New Roman" w:cs="Times New Roman"/>
          <w:spacing w:val="-52"/>
          <w:sz w:val="24"/>
          <w:szCs w:val="24"/>
        </w:rPr>
        <w:t xml:space="preserve"> </w:t>
      </w:r>
      <w:r w:rsidRPr="00DA4537">
        <w:rPr>
          <w:rFonts w:ascii="Times New Roman" w:eastAsia="Calibri" w:hAnsi="Times New Roman" w:cs="Times New Roman"/>
          <w:sz w:val="24"/>
          <w:szCs w:val="24"/>
        </w:rPr>
        <w:t>design,</w:t>
      </w:r>
      <w:r w:rsidRPr="00DA4537">
        <w:rPr>
          <w:rFonts w:ascii="Times New Roman" w:eastAsia="Calibri" w:hAnsi="Times New Roman" w:cs="Times New Roman"/>
          <w:spacing w:val="-5"/>
          <w:sz w:val="24"/>
          <w:szCs w:val="24"/>
        </w:rPr>
        <w:t xml:space="preserve"> </w:t>
      </w:r>
      <w:r w:rsidRPr="00DA4537">
        <w:rPr>
          <w:rFonts w:ascii="Times New Roman" w:eastAsia="Calibri" w:hAnsi="Times New Roman" w:cs="Times New Roman"/>
          <w:sz w:val="24"/>
          <w:szCs w:val="24"/>
        </w:rPr>
        <w:t>implementation,</w:t>
      </w:r>
      <w:r w:rsidRPr="00DA4537">
        <w:rPr>
          <w:rFonts w:ascii="Times New Roman" w:eastAsia="Calibri" w:hAnsi="Times New Roman" w:cs="Times New Roman"/>
          <w:spacing w:val="-5"/>
          <w:sz w:val="24"/>
          <w:szCs w:val="24"/>
        </w:rPr>
        <w:t xml:space="preserve"> </w:t>
      </w:r>
      <w:r w:rsidRPr="00DA4537">
        <w:rPr>
          <w:rFonts w:ascii="Times New Roman" w:eastAsia="Calibri" w:hAnsi="Times New Roman" w:cs="Times New Roman"/>
          <w:sz w:val="24"/>
          <w:szCs w:val="24"/>
        </w:rPr>
        <w:t>evaluation</w:t>
      </w:r>
      <w:r w:rsidRPr="00DA4537">
        <w:rPr>
          <w:rFonts w:ascii="Times New Roman" w:eastAsia="Calibri" w:hAnsi="Times New Roman" w:cs="Times New Roman"/>
          <w:spacing w:val="-6"/>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7"/>
          <w:sz w:val="24"/>
          <w:szCs w:val="24"/>
        </w:rPr>
        <w:t xml:space="preserve"> </w:t>
      </w:r>
      <w:r w:rsidRPr="00DA4537">
        <w:rPr>
          <w:rFonts w:ascii="Times New Roman" w:eastAsia="Calibri" w:hAnsi="Times New Roman" w:cs="Times New Roman"/>
          <w:sz w:val="24"/>
          <w:szCs w:val="24"/>
        </w:rPr>
        <w:t>management</w:t>
      </w:r>
      <w:r w:rsidRPr="00DA4537">
        <w:rPr>
          <w:rFonts w:ascii="Times New Roman" w:eastAsia="Calibri" w:hAnsi="Times New Roman" w:cs="Times New Roman"/>
          <w:spacing w:val="-5"/>
          <w:sz w:val="24"/>
          <w:szCs w:val="24"/>
        </w:rPr>
        <w:t xml:space="preserve"> </w:t>
      </w:r>
      <w:r w:rsidRPr="00DA4537">
        <w:rPr>
          <w:rFonts w:ascii="Times New Roman" w:eastAsia="Calibri" w:hAnsi="Times New Roman" w:cs="Times New Roman"/>
          <w:sz w:val="24"/>
          <w:szCs w:val="24"/>
        </w:rPr>
        <w:t>of</w:t>
      </w:r>
      <w:r w:rsidRPr="00DA4537">
        <w:rPr>
          <w:rFonts w:ascii="Times New Roman" w:eastAsia="Calibri" w:hAnsi="Times New Roman" w:cs="Times New Roman"/>
          <w:spacing w:val="-6"/>
          <w:sz w:val="24"/>
          <w:szCs w:val="24"/>
        </w:rPr>
        <w:t xml:space="preserve"> </w:t>
      </w:r>
      <w:r w:rsidRPr="00DA4537">
        <w:rPr>
          <w:rFonts w:ascii="Times New Roman" w:eastAsia="Calibri" w:hAnsi="Times New Roman" w:cs="Times New Roman"/>
          <w:sz w:val="24"/>
          <w:szCs w:val="24"/>
        </w:rPr>
        <w:t>accounting</w:t>
      </w:r>
      <w:r w:rsidRPr="00DA4537">
        <w:rPr>
          <w:rFonts w:ascii="Times New Roman" w:eastAsia="Calibri" w:hAnsi="Times New Roman" w:cs="Times New Roman"/>
          <w:spacing w:val="-7"/>
          <w:sz w:val="24"/>
          <w:szCs w:val="24"/>
        </w:rPr>
        <w:t xml:space="preserve"> </w:t>
      </w:r>
      <w:r w:rsidRPr="00DA4537">
        <w:rPr>
          <w:rFonts w:ascii="Times New Roman" w:eastAsia="Calibri" w:hAnsi="Times New Roman" w:cs="Times New Roman"/>
          <w:sz w:val="24"/>
          <w:szCs w:val="24"/>
        </w:rPr>
        <w:t>systems;</w:t>
      </w:r>
    </w:p>
    <w:p w:rsidR="00DA4537" w:rsidRPr="00DA4537" w:rsidRDefault="00DA4537" w:rsidP="00DA4537">
      <w:pPr>
        <w:widowControl w:val="0"/>
        <w:numPr>
          <w:ilvl w:val="0"/>
          <w:numId w:val="2"/>
        </w:numPr>
        <w:tabs>
          <w:tab w:val="left" w:pos="820"/>
        </w:tabs>
        <w:autoSpaceDE w:val="0"/>
        <w:autoSpaceDN w:val="0"/>
        <w:spacing w:after="0" w:line="360" w:lineRule="auto"/>
        <w:ind w:right="157"/>
        <w:jc w:val="both"/>
        <w:rPr>
          <w:rFonts w:ascii="Times New Roman" w:eastAsia="Calibri" w:hAnsi="Times New Roman" w:cs="Times New Roman"/>
          <w:sz w:val="24"/>
          <w:szCs w:val="24"/>
        </w:rPr>
      </w:pPr>
      <w:r w:rsidRPr="00DA4537">
        <w:rPr>
          <w:rFonts w:ascii="Times New Roman" w:eastAsia="Calibri" w:hAnsi="Times New Roman" w:cs="Times New Roman"/>
          <w:spacing w:val="-1"/>
          <w:sz w:val="24"/>
          <w:szCs w:val="24"/>
        </w:rPr>
        <w:lastRenderedPageBreak/>
        <w:t>Conceptualize</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pacing w:val="-1"/>
          <w:sz w:val="24"/>
          <w:szCs w:val="24"/>
        </w:rPr>
        <w:t>professional,</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moral</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ethical</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principles</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in</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Accounting,</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Auditing</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51"/>
          <w:sz w:val="24"/>
          <w:szCs w:val="24"/>
        </w:rPr>
        <w:t xml:space="preserve">       </w:t>
      </w:r>
      <w:r w:rsidRPr="00DA4537">
        <w:rPr>
          <w:rFonts w:ascii="Times New Roman" w:eastAsia="Calibri" w:hAnsi="Times New Roman" w:cs="Times New Roman"/>
          <w:sz w:val="24"/>
          <w:szCs w:val="24"/>
        </w:rPr>
        <w:t>Finance.</w:t>
      </w:r>
    </w:p>
    <w:p w:rsidR="00DA4537" w:rsidRPr="00DA4537" w:rsidRDefault="00DA4537" w:rsidP="00DA4537">
      <w:pPr>
        <w:widowControl w:val="0"/>
        <w:numPr>
          <w:ilvl w:val="0"/>
          <w:numId w:val="2"/>
        </w:numPr>
        <w:tabs>
          <w:tab w:val="left" w:pos="820"/>
        </w:tabs>
        <w:autoSpaceDE w:val="0"/>
        <w:autoSpaceDN w:val="0"/>
        <w:spacing w:after="0" w:line="360" w:lineRule="auto"/>
        <w:jc w:val="both"/>
        <w:rPr>
          <w:rFonts w:ascii="Times New Roman" w:eastAsia="Calibri" w:hAnsi="Times New Roman" w:cs="Times New Roman"/>
          <w:sz w:val="24"/>
          <w:szCs w:val="24"/>
        </w:rPr>
      </w:pPr>
      <w:r w:rsidRPr="00DA4537">
        <w:rPr>
          <w:rFonts w:ascii="Times New Roman" w:eastAsia="Calibri" w:hAnsi="Times New Roman" w:cs="Times New Roman"/>
          <w:spacing w:val="-1"/>
          <w:sz w:val="24"/>
          <w:szCs w:val="24"/>
        </w:rPr>
        <w:t xml:space="preserve">Describe </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 xml:space="preserve">various Ethiopian </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tax</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laws;</w:t>
      </w:r>
    </w:p>
    <w:p w:rsidR="00DA4537" w:rsidRPr="00DA4537" w:rsidRDefault="00DA4537" w:rsidP="00DA4537">
      <w:pPr>
        <w:widowControl w:val="0"/>
        <w:autoSpaceDE w:val="0"/>
        <w:autoSpaceDN w:val="0"/>
        <w:spacing w:before="240" w:after="0" w:line="360" w:lineRule="auto"/>
        <w:ind w:left="100"/>
        <w:rPr>
          <w:rFonts w:ascii="Times New Roman" w:eastAsia="Roboto" w:hAnsi="Times New Roman" w:cs="Times New Roman"/>
          <w:b/>
          <w:iCs/>
          <w:sz w:val="24"/>
          <w:szCs w:val="24"/>
        </w:rPr>
      </w:pPr>
      <w:r w:rsidRPr="00DA4537">
        <w:rPr>
          <w:rFonts w:ascii="Times New Roman" w:eastAsia="Roboto" w:hAnsi="Times New Roman" w:cs="Times New Roman"/>
          <w:b/>
          <w:iCs/>
          <w:sz w:val="24"/>
          <w:szCs w:val="24"/>
        </w:rPr>
        <w:t>Skill Aspects</w:t>
      </w:r>
    </w:p>
    <w:p w:rsidR="00DA4537" w:rsidRPr="00DA4537" w:rsidRDefault="00DA4537" w:rsidP="00DA4537">
      <w:pPr>
        <w:widowControl w:val="0"/>
        <w:autoSpaceDE w:val="0"/>
        <w:autoSpaceDN w:val="0"/>
        <w:spacing w:before="5" w:after="0" w:line="360" w:lineRule="auto"/>
        <w:rPr>
          <w:rFonts w:ascii="Times New Roman" w:eastAsia="Roboto" w:hAnsi="Times New Roman" w:cs="Times New Roman"/>
          <w:i/>
          <w:iCs/>
          <w:sz w:val="24"/>
          <w:szCs w:val="24"/>
        </w:rPr>
      </w:pPr>
    </w:p>
    <w:p w:rsidR="00DA4537" w:rsidRPr="00DA4537" w:rsidRDefault="00DA4537" w:rsidP="00DA4537">
      <w:pPr>
        <w:widowControl w:val="0"/>
        <w:numPr>
          <w:ilvl w:val="0"/>
          <w:numId w:val="2"/>
        </w:numPr>
        <w:tabs>
          <w:tab w:val="left" w:pos="820"/>
        </w:tabs>
        <w:autoSpaceDE w:val="0"/>
        <w:autoSpaceDN w:val="0"/>
        <w:spacing w:after="0" w:line="360" w:lineRule="auto"/>
        <w:ind w:right="157"/>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Design and implement financial accounting and</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reporting system in line with both the international rules and national laws;</w:t>
      </w:r>
    </w:p>
    <w:p w:rsidR="00DA4537" w:rsidRPr="00DA4537" w:rsidRDefault="00DA4537" w:rsidP="00DA4537">
      <w:pPr>
        <w:widowControl w:val="0"/>
        <w:numPr>
          <w:ilvl w:val="0"/>
          <w:numId w:val="2"/>
        </w:numPr>
        <w:tabs>
          <w:tab w:val="left" w:pos="820"/>
        </w:tabs>
        <w:autoSpaceDE w:val="0"/>
        <w:autoSpaceDN w:val="0"/>
        <w:spacing w:after="0" w:line="360" w:lineRule="auto"/>
        <w:ind w:right="157"/>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Design and implement an accounting system that would enable to identify, measure, interpret and communicate cost and managerial accounting information for decision makers in a manner that helps to determine and control the costs of their goods and services;</w:t>
      </w:r>
    </w:p>
    <w:p w:rsidR="00DA4537" w:rsidRPr="00DA4537" w:rsidRDefault="00DA4537" w:rsidP="00DA4537">
      <w:pPr>
        <w:widowControl w:val="0"/>
        <w:numPr>
          <w:ilvl w:val="0"/>
          <w:numId w:val="2"/>
        </w:numPr>
        <w:tabs>
          <w:tab w:val="left" w:pos="820"/>
        </w:tabs>
        <w:autoSpaceDE w:val="0"/>
        <w:autoSpaceDN w:val="0"/>
        <w:spacing w:after="0" w:line="360" w:lineRule="auto"/>
        <w:ind w:right="157"/>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Evaluate the economic/financial viability of investment decisions (both short-term and long-term investment projects) for all types of organizations;</w:t>
      </w:r>
    </w:p>
    <w:p w:rsidR="00DA4537" w:rsidRPr="00DA4537" w:rsidRDefault="00DA4537" w:rsidP="00DA4537">
      <w:pPr>
        <w:widowControl w:val="0"/>
        <w:numPr>
          <w:ilvl w:val="0"/>
          <w:numId w:val="2"/>
        </w:numPr>
        <w:tabs>
          <w:tab w:val="left" w:pos="820"/>
        </w:tabs>
        <w:autoSpaceDE w:val="0"/>
        <w:autoSpaceDN w:val="0"/>
        <w:spacing w:after="0" w:line="360" w:lineRule="auto"/>
        <w:ind w:right="157"/>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Design</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run</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effective</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internal</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control</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systems;</w:t>
      </w:r>
    </w:p>
    <w:p w:rsidR="00DA4537" w:rsidRPr="00DA4537" w:rsidRDefault="00DA4537" w:rsidP="00DA4537">
      <w:pPr>
        <w:widowControl w:val="0"/>
        <w:numPr>
          <w:ilvl w:val="0"/>
          <w:numId w:val="2"/>
        </w:numPr>
        <w:tabs>
          <w:tab w:val="left" w:pos="820"/>
        </w:tabs>
        <w:autoSpaceDE w:val="0"/>
        <w:autoSpaceDN w:val="0"/>
        <w:spacing w:after="0" w:line="360" w:lineRule="auto"/>
        <w:ind w:right="157"/>
        <w:jc w:val="both"/>
        <w:rPr>
          <w:rFonts w:ascii="Times New Roman" w:eastAsia="Calibri" w:hAnsi="Times New Roman" w:cs="Times New Roman"/>
          <w:sz w:val="24"/>
          <w:szCs w:val="24"/>
        </w:rPr>
      </w:pPr>
      <w:r w:rsidRPr="00DA4537">
        <w:rPr>
          <w:rFonts w:ascii="Times New Roman" w:eastAsia="Calibri" w:hAnsi="Times New Roman" w:cs="Times New Roman"/>
          <w:spacing w:val="-1"/>
          <w:sz w:val="24"/>
          <w:szCs w:val="24"/>
        </w:rPr>
        <w:t>Audit</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pacing w:val="-1"/>
          <w:sz w:val="24"/>
          <w:szCs w:val="24"/>
        </w:rPr>
        <w:t>financial</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pacing w:val="-1"/>
          <w:sz w:val="24"/>
          <w:szCs w:val="24"/>
        </w:rPr>
        <w:t>statements</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pacing w:val="-1"/>
          <w:sz w:val="24"/>
          <w:szCs w:val="24"/>
        </w:rPr>
        <w:t>and</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pacing w:val="-1"/>
          <w:sz w:val="24"/>
          <w:szCs w:val="24"/>
        </w:rPr>
        <w:t>the</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underlying</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accounting</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systems,</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controls</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13"/>
          <w:sz w:val="24"/>
          <w:szCs w:val="24"/>
        </w:rPr>
        <w:t xml:space="preserve"> </w:t>
      </w:r>
      <w:r w:rsidRPr="00DA4537">
        <w:rPr>
          <w:rFonts w:ascii="Times New Roman" w:eastAsia="Calibri" w:hAnsi="Times New Roman" w:cs="Times New Roman"/>
          <w:sz w:val="24"/>
          <w:szCs w:val="24"/>
        </w:rPr>
        <w:t xml:space="preserve">records, </w:t>
      </w:r>
      <w:r w:rsidRPr="00DA4537">
        <w:rPr>
          <w:rFonts w:ascii="Times New Roman" w:eastAsia="Calibri" w:hAnsi="Times New Roman" w:cs="Times New Roman"/>
          <w:spacing w:val="-52"/>
          <w:sz w:val="24"/>
          <w:szCs w:val="24"/>
        </w:rPr>
        <w:t xml:space="preserve"> </w:t>
      </w:r>
      <w:r w:rsidRPr="00DA4537">
        <w:rPr>
          <w:rFonts w:ascii="Times New Roman" w:eastAsia="Calibri" w:hAnsi="Times New Roman" w:cs="Times New Roman"/>
          <w:sz w:val="24"/>
          <w:szCs w:val="24"/>
        </w:rPr>
        <w:t xml:space="preserve">and express an independent professional opinion as per international </w:t>
      </w:r>
      <w:r w:rsidRPr="00DA4537">
        <w:rPr>
          <w:rFonts w:ascii="Times New Roman" w:eastAsia="Calibri" w:hAnsi="Times New Roman" w:cs="Times New Roman"/>
          <w:spacing w:val="1"/>
          <w:sz w:val="24"/>
          <w:szCs w:val="24"/>
        </w:rPr>
        <w:t xml:space="preserve"> </w:t>
      </w:r>
      <w:r w:rsidRPr="00DA4537">
        <w:rPr>
          <w:rFonts w:ascii="Times New Roman" w:eastAsia="Calibri" w:hAnsi="Times New Roman" w:cs="Times New Roman"/>
          <w:sz w:val="24"/>
          <w:szCs w:val="24"/>
        </w:rPr>
        <w:t>standards</w:t>
      </w:r>
      <w:r w:rsidRPr="00DA4537">
        <w:rPr>
          <w:rFonts w:ascii="Times New Roman" w:eastAsia="Calibri" w:hAnsi="Times New Roman" w:cs="Times New Roman"/>
          <w:spacing w:val="-3"/>
          <w:sz w:val="24"/>
          <w:szCs w:val="24"/>
        </w:rPr>
        <w:t xml:space="preserve"> </w:t>
      </w:r>
      <w:r w:rsidRPr="00DA4537">
        <w:rPr>
          <w:rFonts w:ascii="Times New Roman" w:eastAsia="Calibri" w:hAnsi="Times New Roman" w:cs="Times New Roman"/>
          <w:sz w:val="24"/>
          <w:szCs w:val="24"/>
        </w:rPr>
        <w:t>for</w:t>
      </w:r>
      <w:r w:rsidRPr="00DA4537">
        <w:rPr>
          <w:rFonts w:ascii="Times New Roman" w:eastAsia="Calibri" w:hAnsi="Times New Roman" w:cs="Times New Roman"/>
          <w:spacing w:val="-4"/>
          <w:sz w:val="24"/>
          <w:szCs w:val="24"/>
        </w:rPr>
        <w:t xml:space="preserve"> a</w:t>
      </w:r>
      <w:r w:rsidRPr="00DA4537">
        <w:rPr>
          <w:rFonts w:ascii="Times New Roman" w:eastAsia="Calibri" w:hAnsi="Times New Roman" w:cs="Times New Roman"/>
          <w:sz w:val="24"/>
          <w:szCs w:val="24"/>
        </w:rPr>
        <w:t>uditing</w:t>
      </w:r>
      <w:r w:rsidRPr="00DA4537">
        <w:rPr>
          <w:rFonts w:ascii="Times New Roman" w:eastAsia="Calibri" w:hAnsi="Times New Roman" w:cs="Times New Roman"/>
          <w:spacing w:val="-3"/>
          <w:sz w:val="24"/>
          <w:szCs w:val="24"/>
        </w:rPr>
        <w:t xml:space="preserve"> </w:t>
      </w:r>
      <w:r w:rsidRPr="00DA4537">
        <w:rPr>
          <w:rFonts w:ascii="Times New Roman" w:eastAsia="Calibri" w:hAnsi="Times New Roman" w:cs="Times New Roman"/>
          <w:sz w:val="24"/>
          <w:szCs w:val="24"/>
        </w:rPr>
        <w:t>(ISA)</w:t>
      </w:r>
      <w:r w:rsidRPr="00DA4537">
        <w:rPr>
          <w:rFonts w:ascii="Times New Roman" w:eastAsia="Calibri" w:hAnsi="Times New Roman" w:cs="Times New Roman"/>
          <w:spacing w:val="-3"/>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4"/>
          <w:sz w:val="24"/>
          <w:szCs w:val="24"/>
        </w:rPr>
        <w:t xml:space="preserve"> other relevant rules and regulations and </w:t>
      </w:r>
      <w:r w:rsidRPr="00DA4537">
        <w:rPr>
          <w:rFonts w:ascii="Times New Roman" w:eastAsia="Calibri" w:hAnsi="Times New Roman" w:cs="Times New Roman"/>
          <w:sz w:val="24"/>
          <w:szCs w:val="24"/>
        </w:rPr>
        <w:t>take</w:t>
      </w:r>
      <w:r w:rsidRPr="00DA4537">
        <w:rPr>
          <w:rFonts w:ascii="Times New Roman" w:eastAsia="Calibri" w:hAnsi="Times New Roman" w:cs="Times New Roman"/>
          <w:spacing w:val="-2"/>
          <w:sz w:val="24"/>
          <w:szCs w:val="24"/>
        </w:rPr>
        <w:t xml:space="preserve"> </w:t>
      </w:r>
      <w:r w:rsidRPr="00DA4537">
        <w:rPr>
          <w:rFonts w:ascii="Times New Roman" w:eastAsia="Calibri" w:hAnsi="Times New Roman" w:cs="Times New Roman"/>
          <w:sz w:val="24"/>
          <w:szCs w:val="24"/>
        </w:rPr>
        <w:t>part</w:t>
      </w:r>
      <w:r w:rsidRPr="00DA4537">
        <w:rPr>
          <w:rFonts w:ascii="Times New Roman" w:eastAsia="Calibri" w:hAnsi="Times New Roman" w:cs="Times New Roman"/>
          <w:spacing w:val="-3"/>
          <w:sz w:val="24"/>
          <w:szCs w:val="24"/>
        </w:rPr>
        <w:t xml:space="preserve"> </w:t>
      </w:r>
      <w:r w:rsidRPr="00DA4537">
        <w:rPr>
          <w:rFonts w:ascii="Times New Roman" w:eastAsia="Calibri" w:hAnsi="Times New Roman" w:cs="Times New Roman"/>
          <w:sz w:val="24"/>
          <w:szCs w:val="24"/>
        </w:rPr>
        <w:t>in</w:t>
      </w:r>
      <w:r w:rsidRPr="00DA4537">
        <w:rPr>
          <w:rFonts w:ascii="Times New Roman" w:eastAsia="Calibri" w:hAnsi="Times New Roman" w:cs="Times New Roman"/>
          <w:spacing w:val="-4"/>
          <w:sz w:val="24"/>
          <w:szCs w:val="24"/>
        </w:rPr>
        <w:t xml:space="preserve"> </w:t>
      </w:r>
      <w:r w:rsidRPr="00DA4537">
        <w:rPr>
          <w:rFonts w:ascii="Times New Roman" w:eastAsia="Calibri" w:hAnsi="Times New Roman" w:cs="Times New Roman"/>
          <w:sz w:val="24"/>
          <w:szCs w:val="24"/>
        </w:rPr>
        <w:t>preparing</w:t>
      </w:r>
      <w:r w:rsidRPr="00DA4537">
        <w:rPr>
          <w:rFonts w:ascii="Times New Roman" w:eastAsia="Calibri" w:hAnsi="Times New Roman" w:cs="Times New Roman"/>
          <w:spacing w:val="-2"/>
          <w:sz w:val="24"/>
          <w:szCs w:val="24"/>
        </w:rPr>
        <w:t xml:space="preserve"> </w:t>
      </w:r>
      <w:r w:rsidRPr="00DA4537">
        <w:rPr>
          <w:rFonts w:ascii="Times New Roman" w:eastAsia="Calibri" w:hAnsi="Times New Roman" w:cs="Times New Roman"/>
          <w:sz w:val="24"/>
          <w:szCs w:val="24"/>
        </w:rPr>
        <w:t>audit</w:t>
      </w:r>
      <w:r w:rsidRPr="00DA4537">
        <w:rPr>
          <w:rFonts w:ascii="Times New Roman" w:eastAsia="Calibri" w:hAnsi="Times New Roman" w:cs="Times New Roman"/>
          <w:spacing w:val="-2"/>
          <w:sz w:val="24"/>
          <w:szCs w:val="24"/>
        </w:rPr>
        <w:t xml:space="preserve"> </w:t>
      </w:r>
      <w:r w:rsidRPr="00DA4537">
        <w:rPr>
          <w:rFonts w:ascii="Times New Roman" w:eastAsia="Calibri" w:hAnsi="Times New Roman" w:cs="Times New Roman"/>
          <w:sz w:val="24"/>
          <w:szCs w:val="24"/>
        </w:rPr>
        <w:t>reports;</w:t>
      </w:r>
    </w:p>
    <w:p w:rsidR="00DA4537" w:rsidRPr="00DA4537" w:rsidRDefault="00DA4537" w:rsidP="00DA4537">
      <w:pPr>
        <w:widowControl w:val="0"/>
        <w:numPr>
          <w:ilvl w:val="0"/>
          <w:numId w:val="2"/>
        </w:numPr>
        <w:tabs>
          <w:tab w:val="left" w:pos="820"/>
        </w:tabs>
        <w:autoSpaceDE w:val="0"/>
        <w:autoSpaceDN w:val="0"/>
        <w:spacing w:after="0" w:line="360" w:lineRule="auto"/>
        <w:ind w:right="157"/>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Design and implement effective and efficient accounting systems to account for transactions and events related to public sector and civil society organizations; prepare and interpret financial reports for such organizations as per international public sector accounting standards and other applicable rules and laws;</w:t>
      </w:r>
    </w:p>
    <w:p w:rsidR="00DA4537" w:rsidRPr="00DA4537" w:rsidRDefault="00DA4537" w:rsidP="00DA4537">
      <w:pPr>
        <w:widowControl w:val="0"/>
        <w:numPr>
          <w:ilvl w:val="0"/>
          <w:numId w:val="2"/>
        </w:numPr>
        <w:tabs>
          <w:tab w:val="left" w:pos="820"/>
        </w:tabs>
        <w:autoSpaceDE w:val="0"/>
        <w:autoSpaceDN w:val="0"/>
        <w:spacing w:after="0" w:line="360" w:lineRule="auto"/>
        <w:ind w:right="157"/>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Prepare tax returns for the tax payers and conduct tax</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assessment</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manage tax</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revenue for the government as per the applicable tax proclamations, regulations and directives</w:t>
      </w:r>
    </w:p>
    <w:p w:rsidR="00DA4537" w:rsidRPr="00DA4537" w:rsidRDefault="00DA4537" w:rsidP="00DA4537">
      <w:pPr>
        <w:widowControl w:val="0"/>
        <w:autoSpaceDE w:val="0"/>
        <w:autoSpaceDN w:val="0"/>
        <w:spacing w:before="1" w:after="0" w:line="360" w:lineRule="auto"/>
        <w:rPr>
          <w:rFonts w:ascii="Times New Roman" w:eastAsia="Roboto" w:hAnsi="Times New Roman" w:cs="Times New Roman"/>
          <w:b/>
          <w:iCs/>
          <w:sz w:val="24"/>
          <w:szCs w:val="24"/>
        </w:rPr>
      </w:pPr>
      <w:r w:rsidRPr="00DA4537">
        <w:rPr>
          <w:rFonts w:ascii="Times New Roman" w:eastAsia="Roboto" w:hAnsi="Times New Roman" w:cs="Times New Roman"/>
          <w:b/>
          <w:iCs/>
          <w:sz w:val="24"/>
          <w:szCs w:val="24"/>
        </w:rPr>
        <w:t>Attitude</w:t>
      </w:r>
      <w:r w:rsidRPr="00DA4537">
        <w:rPr>
          <w:rFonts w:ascii="Times New Roman" w:eastAsia="Roboto" w:hAnsi="Times New Roman" w:cs="Times New Roman"/>
          <w:b/>
          <w:iCs/>
          <w:spacing w:val="-7"/>
          <w:sz w:val="24"/>
          <w:szCs w:val="24"/>
        </w:rPr>
        <w:t xml:space="preserve"> </w:t>
      </w:r>
      <w:r w:rsidRPr="00DA4537">
        <w:rPr>
          <w:rFonts w:ascii="Times New Roman" w:eastAsia="Roboto" w:hAnsi="Times New Roman" w:cs="Times New Roman"/>
          <w:b/>
          <w:iCs/>
          <w:sz w:val="24"/>
          <w:szCs w:val="24"/>
        </w:rPr>
        <w:t>Aspects</w:t>
      </w:r>
    </w:p>
    <w:p w:rsidR="00DA4537" w:rsidRPr="00DA4537" w:rsidRDefault="00DA4537" w:rsidP="00DA4537">
      <w:pPr>
        <w:widowControl w:val="0"/>
        <w:autoSpaceDE w:val="0"/>
        <w:autoSpaceDN w:val="0"/>
        <w:spacing w:before="4" w:after="0" w:line="360" w:lineRule="auto"/>
        <w:rPr>
          <w:rFonts w:ascii="Times New Roman" w:eastAsia="Roboto" w:hAnsi="Times New Roman" w:cs="Times New Roman"/>
          <w:i/>
          <w:iCs/>
          <w:sz w:val="24"/>
          <w:szCs w:val="24"/>
        </w:rPr>
      </w:pPr>
    </w:p>
    <w:p w:rsidR="00DA4537" w:rsidRPr="00DA4537" w:rsidRDefault="00DA4537" w:rsidP="00DA4537">
      <w:pPr>
        <w:widowControl w:val="0"/>
        <w:numPr>
          <w:ilvl w:val="0"/>
          <w:numId w:val="2"/>
        </w:numPr>
        <w:tabs>
          <w:tab w:val="left" w:pos="820"/>
        </w:tabs>
        <w:autoSpaceDE w:val="0"/>
        <w:autoSpaceDN w:val="0"/>
        <w:spacing w:after="0" w:line="360" w:lineRule="auto"/>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lastRenderedPageBreak/>
        <w:t>Be</w:t>
      </w:r>
      <w:r w:rsidRPr="00DA4537">
        <w:rPr>
          <w:rFonts w:ascii="Times New Roman" w:eastAsia="Calibri" w:hAnsi="Times New Roman" w:cs="Times New Roman"/>
          <w:spacing w:val="-8"/>
          <w:sz w:val="24"/>
          <w:szCs w:val="24"/>
        </w:rPr>
        <w:t xml:space="preserve"> </w:t>
      </w:r>
      <w:r w:rsidRPr="00DA4537">
        <w:rPr>
          <w:rFonts w:ascii="Times New Roman" w:eastAsia="Calibri" w:hAnsi="Times New Roman" w:cs="Times New Roman"/>
          <w:sz w:val="24"/>
          <w:szCs w:val="24"/>
        </w:rPr>
        <w:t>able</w:t>
      </w:r>
      <w:r w:rsidRPr="00DA4537">
        <w:rPr>
          <w:rFonts w:ascii="Times New Roman" w:eastAsia="Calibri" w:hAnsi="Times New Roman" w:cs="Times New Roman"/>
          <w:spacing w:val="-8"/>
          <w:sz w:val="24"/>
          <w:szCs w:val="24"/>
        </w:rPr>
        <w:t xml:space="preserve"> </w:t>
      </w:r>
      <w:r w:rsidRPr="00DA4537">
        <w:rPr>
          <w:rFonts w:ascii="Times New Roman" w:eastAsia="Calibri" w:hAnsi="Times New Roman" w:cs="Times New Roman"/>
          <w:sz w:val="24"/>
          <w:szCs w:val="24"/>
        </w:rPr>
        <w:t>to</w:t>
      </w:r>
      <w:r w:rsidRPr="00DA4537">
        <w:rPr>
          <w:rFonts w:ascii="Times New Roman" w:eastAsia="Calibri" w:hAnsi="Times New Roman" w:cs="Times New Roman"/>
          <w:spacing w:val="-8"/>
          <w:sz w:val="24"/>
          <w:szCs w:val="24"/>
        </w:rPr>
        <w:t xml:space="preserve"> </w:t>
      </w:r>
      <w:r w:rsidRPr="00DA4537">
        <w:rPr>
          <w:rFonts w:ascii="Times New Roman" w:eastAsia="Calibri" w:hAnsi="Times New Roman" w:cs="Times New Roman"/>
          <w:sz w:val="24"/>
          <w:szCs w:val="24"/>
        </w:rPr>
        <w:t>work</w:t>
      </w:r>
      <w:r w:rsidRPr="00DA4537">
        <w:rPr>
          <w:rFonts w:ascii="Times New Roman" w:eastAsia="Calibri" w:hAnsi="Times New Roman" w:cs="Times New Roman"/>
          <w:spacing w:val="-8"/>
          <w:sz w:val="24"/>
          <w:szCs w:val="24"/>
        </w:rPr>
        <w:t xml:space="preserve"> </w:t>
      </w:r>
      <w:r w:rsidRPr="00DA4537">
        <w:rPr>
          <w:rFonts w:ascii="Times New Roman" w:eastAsia="Calibri" w:hAnsi="Times New Roman" w:cs="Times New Roman"/>
          <w:sz w:val="24"/>
          <w:szCs w:val="24"/>
        </w:rPr>
        <w:t>ethically</w:t>
      </w:r>
      <w:r w:rsidRPr="00DA4537">
        <w:rPr>
          <w:rFonts w:ascii="Times New Roman" w:eastAsia="Calibri" w:hAnsi="Times New Roman" w:cs="Times New Roman"/>
          <w:spacing w:val="-8"/>
          <w:sz w:val="24"/>
          <w:szCs w:val="24"/>
        </w:rPr>
        <w:t xml:space="preserve"> </w:t>
      </w:r>
      <w:r w:rsidRPr="00DA4537">
        <w:rPr>
          <w:rFonts w:ascii="Times New Roman" w:eastAsia="Calibri" w:hAnsi="Times New Roman" w:cs="Times New Roman"/>
          <w:sz w:val="24"/>
          <w:szCs w:val="24"/>
        </w:rPr>
        <w:t>as</w:t>
      </w:r>
      <w:r w:rsidRPr="00DA4537">
        <w:rPr>
          <w:rFonts w:ascii="Times New Roman" w:eastAsia="Calibri" w:hAnsi="Times New Roman" w:cs="Times New Roman"/>
          <w:spacing w:val="-7"/>
          <w:sz w:val="24"/>
          <w:szCs w:val="24"/>
        </w:rPr>
        <w:t xml:space="preserve"> </w:t>
      </w:r>
      <w:r w:rsidRPr="00DA4537">
        <w:rPr>
          <w:rFonts w:ascii="Times New Roman" w:eastAsia="Calibri" w:hAnsi="Times New Roman" w:cs="Times New Roman"/>
          <w:sz w:val="24"/>
          <w:szCs w:val="24"/>
        </w:rPr>
        <w:t>a</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member</w:t>
      </w:r>
      <w:r w:rsidRPr="00DA4537">
        <w:rPr>
          <w:rFonts w:ascii="Times New Roman" w:eastAsia="Calibri" w:hAnsi="Times New Roman" w:cs="Times New Roman"/>
          <w:spacing w:val="-8"/>
          <w:sz w:val="24"/>
          <w:szCs w:val="24"/>
        </w:rPr>
        <w:t xml:space="preserve"> </w:t>
      </w:r>
      <w:r w:rsidRPr="00DA4537">
        <w:rPr>
          <w:rFonts w:ascii="Times New Roman" w:eastAsia="Calibri" w:hAnsi="Times New Roman" w:cs="Times New Roman"/>
          <w:sz w:val="24"/>
          <w:szCs w:val="24"/>
        </w:rPr>
        <w:t>of</w:t>
      </w:r>
      <w:r w:rsidRPr="00DA4537">
        <w:rPr>
          <w:rFonts w:ascii="Times New Roman" w:eastAsia="Calibri" w:hAnsi="Times New Roman" w:cs="Times New Roman"/>
          <w:spacing w:val="-7"/>
          <w:sz w:val="24"/>
          <w:szCs w:val="24"/>
        </w:rPr>
        <w:t xml:space="preserve"> </w:t>
      </w:r>
      <w:r w:rsidRPr="00DA4537">
        <w:rPr>
          <w:rFonts w:ascii="Times New Roman" w:eastAsia="Calibri" w:hAnsi="Times New Roman" w:cs="Times New Roman"/>
          <w:sz w:val="24"/>
          <w:szCs w:val="24"/>
        </w:rPr>
        <w:t>a</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professional</w:t>
      </w:r>
      <w:r w:rsidRPr="00DA4537">
        <w:rPr>
          <w:rFonts w:ascii="Times New Roman" w:eastAsia="Calibri" w:hAnsi="Times New Roman" w:cs="Times New Roman"/>
          <w:spacing w:val="-8"/>
          <w:sz w:val="24"/>
          <w:szCs w:val="24"/>
        </w:rPr>
        <w:t xml:space="preserve"> </w:t>
      </w:r>
      <w:r w:rsidRPr="00DA4537">
        <w:rPr>
          <w:rFonts w:ascii="Times New Roman" w:eastAsia="Calibri" w:hAnsi="Times New Roman" w:cs="Times New Roman"/>
          <w:sz w:val="24"/>
          <w:szCs w:val="24"/>
        </w:rPr>
        <w:t>associations;</w:t>
      </w:r>
    </w:p>
    <w:p w:rsidR="00DA4537" w:rsidRPr="00DA4537" w:rsidRDefault="00DA4537" w:rsidP="00DA4537">
      <w:pPr>
        <w:widowControl w:val="0"/>
        <w:numPr>
          <w:ilvl w:val="0"/>
          <w:numId w:val="2"/>
        </w:numPr>
        <w:tabs>
          <w:tab w:val="left" w:pos="820"/>
        </w:tabs>
        <w:autoSpaceDE w:val="0"/>
        <w:autoSpaceDN w:val="0"/>
        <w:spacing w:after="0" w:line="360" w:lineRule="auto"/>
        <w:rPr>
          <w:rFonts w:ascii="Times New Roman" w:eastAsia="Calibri" w:hAnsi="Times New Roman" w:cs="Times New Roman"/>
          <w:i/>
          <w:sz w:val="24"/>
          <w:szCs w:val="24"/>
        </w:rPr>
      </w:pPr>
      <w:r w:rsidRPr="00DA4537">
        <w:rPr>
          <w:rFonts w:ascii="Times New Roman" w:eastAsia="Calibri" w:hAnsi="Times New Roman" w:cs="Times New Roman"/>
          <w:sz w:val="24"/>
          <w:szCs w:val="24"/>
        </w:rPr>
        <w:t>Recognize</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be</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guided</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by</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the</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social,</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professional,</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ethical</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issues</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involved</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 xml:space="preserve">in </w:t>
      </w:r>
      <w:r w:rsidRPr="00DA4537">
        <w:rPr>
          <w:rFonts w:ascii="Times New Roman" w:eastAsia="Calibri" w:hAnsi="Times New Roman" w:cs="Times New Roman"/>
          <w:spacing w:val="-51"/>
          <w:sz w:val="24"/>
          <w:szCs w:val="24"/>
        </w:rPr>
        <w:t xml:space="preserve">    </w:t>
      </w:r>
      <w:r w:rsidRPr="00DA4537">
        <w:rPr>
          <w:rFonts w:ascii="Times New Roman" w:eastAsia="Calibri" w:hAnsi="Times New Roman" w:cs="Times New Roman"/>
          <w:sz w:val="24"/>
          <w:szCs w:val="24"/>
        </w:rPr>
        <w:t>auditing</w:t>
      </w:r>
      <w:r w:rsidRPr="00DA4537">
        <w:rPr>
          <w:rFonts w:ascii="Times New Roman" w:eastAsia="Calibri" w:hAnsi="Times New Roman" w:cs="Times New Roman"/>
          <w:spacing w:val="-3"/>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2"/>
          <w:sz w:val="24"/>
          <w:szCs w:val="24"/>
        </w:rPr>
        <w:t xml:space="preserve"> </w:t>
      </w:r>
      <w:r w:rsidRPr="00DA4537">
        <w:rPr>
          <w:rFonts w:ascii="Times New Roman" w:eastAsia="Calibri" w:hAnsi="Times New Roman" w:cs="Times New Roman"/>
          <w:sz w:val="24"/>
          <w:szCs w:val="24"/>
        </w:rPr>
        <w:t>preparation</w:t>
      </w:r>
      <w:r w:rsidRPr="00DA4537">
        <w:rPr>
          <w:rFonts w:ascii="Times New Roman" w:eastAsia="Calibri" w:hAnsi="Times New Roman" w:cs="Times New Roman"/>
          <w:spacing w:val="-3"/>
          <w:sz w:val="24"/>
          <w:szCs w:val="24"/>
        </w:rPr>
        <w:t xml:space="preserve"> </w:t>
      </w:r>
      <w:r w:rsidRPr="00DA4537">
        <w:rPr>
          <w:rFonts w:ascii="Times New Roman" w:eastAsia="Calibri" w:hAnsi="Times New Roman" w:cs="Times New Roman"/>
          <w:sz w:val="24"/>
          <w:szCs w:val="24"/>
        </w:rPr>
        <w:t>of</w:t>
      </w:r>
      <w:r w:rsidRPr="00DA4537">
        <w:rPr>
          <w:rFonts w:ascii="Times New Roman" w:eastAsia="Calibri" w:hAnsi="Times New Roman" w:cs="Times New Roman"/>
          <w:spacing w:val="-1"/>
          <w:sz w:val="24"/>
          <w:szCs w:val="24"/>
        </w:rPr>
        <w:t xml:space="preserve"> </w:t>
      </w:r>
      <w:r w:rsidRPr="00DA4537">
        <w:rPr>
          <w:rFonts w:ascii="Times New Roman" w:eastAsia="Calibri" w:hAnsi="Times New Roman" w:cs="Times New Roman"/>
          <w:sz w:val="24"/>
          <w:szCs w:val="24"/>
        </w:rPr>
        <w:t>financial</w:t>
      </w:r>
      <w:r w:rsidRPr="00DA4537">
        <w:rPr>
          <w:rFonts w:ascii="Times New Roman" w:eastAsia="Calibri" w:hAnsi="Times New Roman" w:cs="Times New Roman"/>
          <w:spacing w:val="-2"/>
          <w:sz w:val="24"/>
          <w:szCs w:val="24"/>
        </w:rPr>
        <w:t xml:space="preserve"> </w:t>
      </w:r>
      <w:r w:rsidRPr="00DA4537">
        <w:rPr>
          <w:rFonts w:ascii="Times New Roman" w:eastAsia="Calibri" w:hAnsi="Times New Roman" w:cs="Times New Roman"/>
          <w:sz w:val="24"/>
          <w:szCs w:val="24"/>
        </w:rPr>
        <w:t>statements;</w:t>
      </w:r>
    </w:p>
    <w:p w:rsidR="00DA4537" w:rsidRPr="00DA4537" w:rsidRDefault="00DA4537" w:rsidP="00DA4537">
      <w:pPr>
        <w:widowControl w:val="0"/>
        <w:numPr>
          <w:ilvl w:val="0"/>
          <w:numId w:val="2"/>
        </w:numPr>
        <w:tabs>
          <w:tab w:val="left" w:pos="820"/>
        </w:tabs>
        <w:autoSpaceDE w:val="0"/>
        <w:autoSpaceDN w:val="0"/>
        <w:spacing w:after="0" w:line="360" w:lineRule="auto"/>
        <w:jc w:val="both"/>
        <w:rPr>
          <w:rFonts w:ascii="Times New Roman" w:eastAsia="Calibri" w:hAnsi="Times New Roman" w:cs="Times New Roman"/>
          <w:i/>
          <w:sz w:val="24"/>
          <w:szCs w:val="24"/>
        </w:rPr>
      </w:pPr>
      <w:r w:rsidRPr="00DA4537">
        <w:rPr>
          <w:rFonts w:ascii="Times New Roman" w:eastAsia="Calibri" w:hAnsi="Times New Roman" w:cs="Times New Roman"/>
          <w:spacing w:val="-1"/>
          <w:sz w:val="24"/>
          <w:szCs w:val="24"/>
        </w:rPr>
        <w:t>Judge</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pacing w:val="-1"/>
          <w:sz w:val="24"/>
          <w:szCs w:val="24"/>
        </w:rPr>
        <w:t>ethically,</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pacing w:val="-1"/>
          <w:sz w:val="24"/>
          <w:szCs w:val="24"/>
        </w:rPr>
        <w:t>think</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pacing w:val="-1"/>
          <w:sz w:val="24"/>
          <w:szCs w:val="24"/>
        </w:rPr>
        <w:t>logically,</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pacing w:val="-1"/>
          <w:sz w:val="24"/>
          <w:szCs w:val="24"/>
        </w:rPr>
        <w:t>reason</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pacing w:val="-1"/>
          <w:sz w:val="24"/>
          <w:szCs w:val="24"/>
        </w:rPr>
        <w:t>critically,</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make</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professional</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judgments</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z w:val="24"/>
          <w:szCs w:val="24"/>
        </w:rPr>
        <w:t>in</w:t>
      </w:r>
      <w:r w:rsidRPr="00DA4537">
        <w:rPr>
          <w:rFonts w:ascii="Times New Roman" w:eastAsia="Calibri" w:hAnsi="Times New Roman" w:cs="Times New Roman"/>
          <w:spacing w:val="-51"/>
          <w:sz w:val="24"/>
          <w:szCs w:val="24"/>
        </w:rPr>
        <w:t xml:space="preserve"> </w:t>
      </w:r>
      <w:r w:rsidRPr="00DA4537">
        <w:rPr>
          <w:rFonts w:ascii="Times New Roman" w:eastAsia="Calibri" w:hAnsi="Times New Roman" w:cs="Times New Roman"/>
          <w:sz w:val="24"/>
          <w:szCs w:val="24"/>
        </w:rPr>
        <w:t>Accounting</w:t>
      </w:r>
      <w:r w:rsidRPr="00DA4537">
        <w:rPr>
          <w:rFonts w:ascii="Times New Roman" w:eastAsia="Calibri" w:hAnsi="Times New Roman" w:cs="Times New Roman"/>
          <w:spacing w:val="-1"/>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1"/>
          <w:sz w:val="24"/>
          <w:szCs w:val="24"/>
        </w:rPr>
        <w:t xml:space="preserve"> </w:t>
      </w:r>
      <w:r w:rsidRPr="00DA4537">
        <w:rPr>
          <w:rFonts w:ascii="Times New Roman" w:eastAsia="Calibri" w:hAnsi="Times New Roman" w:cs="Times New Roman"/>
          <w:sz w:val="24"/>
          <w:szCs w:val="24"/>
        </w:rPr>
        <w:t>Finance;</w:t>
      </w:r>
    </w:p>
    <w:p w:rsidR="00DA4537" w:rsidRPr="00DA4537" w:rsidRDefault="00DA4537" w:rsidP="00DA4537">
      <w:pPr>
        <w:widowControl w:val="0"/>
        <w:numPr>
          <w:ilvl w:val="0"/>
          <w:numId w:val="2"/>
        </w:numPr>
        <w:tabs>
          <w:tab w:val="left" w:pos="820"/>
        </w:tabs>
        <w:autoSpaceDE w:val="0"/>
        <w:autoSpaceDN w:val="0"/>
        <w:spacing w:after="0" w:line="360" w:lineRule="auto"/>
        <w:jc w:val="both"/>
        <w:rPr>
          <w:rFonts w:ascii="Times New Roman" w:eastAsia="Calibri" w:hAnsi="Times New Roman" w:cs="Times New Roman"/>
          <w:sz w:val="24"/>
          <w:szCs w:val="24"/>
        </w:rPr>
      </w:pPr>
      <w:r w:rsidRPr="00DA4537">
        <w:rPr>
          <w:rFonts w:ascii="Times New Roman" w:eastAsia="Calibri" w:hAnsi="Times New Roman" w:cs="Times New Roman"/>
          <w:spacing w:val="-1"/>
          <w:sz w:val="24"/>
          <w:szCs w:val="24"/>
        </w:rPr>
        <w:t>Value</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pacing w:val="-1"/>
          <w:sz w:val="24"/>
          <w:szCs w:val="24"/>
        </w:rPr>
        <w:t>integrity</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pacing w:val="-1"/>
          <w:sz w:val="24"/>
          <w:szCs w:val="24"/>
        </w:rPr>
        <w:t>and</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pacing w:val="-1"/>
          <w:sz w:val="24"/>
          <w:szCs w:val="24"/>
        </w:rPr>
        <w:t>professional</w:t>
      </w:r>
      <w:r w:rsidRPr="00DA4537">
        <w:rPr>
          <w:rFonts w:ascii="Times New Roman" w:eastAsia="Calibri" w:hAnsi="Times New Roman" w:cs="Times New Roman"/>
          <w:spacing w:val="-12"/>
          <w:sz w:val="24"/>
          <w:szCs w:val="24"/>
        </w:rPr>
        <w:t xml:space="preserve"> </w:t>
      </w:r>
      <w:r w:rsidRPr="00DA4537">
        <w:rPr>
          <w:rFonts w:ascii="Times New Roman" w:eastAsia="Calibri" w:hAnsi="Times New Roman" w:cs="Times New Roman"/>
          <w:spacing w:val="-1"/>
          <w:sz w:val="24"/>
          <w:szCs w:val="24"/>
        </w:rPr>
        <w:t>ethics</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pacing w:val="-1"/>
          <w:sz w:val="24"/>
          <w:szCs w:val="24"/>
        </w:rPr>
        <w:t>in</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pacing w:val="-1"/>
          <w:sz w:val="24"/>
          <w:szCs w:val="24"/>
        </w:rPr>
        <w:t>carrying</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out</w:t>
      </w:r>
      <w:r w:rsidRPr="00DA4537">
        <w:rPr>
          <w:rFonts w:ascii="Times New Roman" w:eastAsia="Calibri" w:hAnsi="Times New Roman" w:cs="Times New Roman"/>
          <w:spacing w:val="-11"/>
          <w:sz w:val="24"/>
          <w:szCs w:val="24"/>
        </w:rPr>
        <w:t xml:space="preserve"> </w:t>
      </w:r>
      <w:r w:rsidRPr="00DA4537">
        <w:rPr>
          <w:rFonts w:ascii="Times New Roman" w:eastAsia="Calibri" w:hAnsi="Times New Roman" w:cs="Times New Roman"/>
          <w:sz w:val="24"/>
          <w:szCs w:val="24"/>
        </w:rPr>
        <w:t>assigned</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activities;</w:t>
      </w:r>
    </w:p>
    <w:p w:rsidR="00DA4537" w:rsidRPr="00DA4537" w:rsidRDefault="00DA4537" w:rsidP="00DA4537">
      <w:pPr>
        <w:widowControl w:val="0"/>
        <w:numPr>
          <w:ilvl w:val="0"/>
          <w:numId w:val="2"/>
        </w:numPr>
        <w:tabs>
          <w:tab w:val="left" w:pos="820"/>
        </w:tabs>
        <w:autoSpaceDE w:val="0"/>
        <w:autoSpaceDN w:val="0"/>
        <w:spacing w:after="0" w:line="360" w:lineRule="auto"/>
        <w:jc w:val="both"/>
        <w:rPr>
          <w:rFonts w:ascii="Times New Roman" w:eastAsia="Calibri" w:hAnsi="Times New Roman" w:cs="Times New Roman"/>
          <w:i/>
          <w:sz w:val="24"/>
          <w:szCs w:val="24"/>
        </w:rPr>
      </w:pPr>
      <w:r w:rsidRPr="00DA4537">
        <w:rPr>
          <w:rFonts w:ascii="Times New Roman" w:eastAsia="Calibri" w:hAnsi="Times New Roman" w:cs="Times New Roman"/>
          <w:sz w:val="24"/>
          <w:szCs w:val="24"/>
        </w:rPr>
        <w:t>Internalize</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an</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appreciation</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for</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the</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role</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of</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ethics</w:t>
      </w:r>
      <w:r w:rsidRPr="00DA4537">
        <w:rPr>
          <w:rFonts w:ascii="Times New Roman" w:eastAsia="Calibri" w:hAnsi="Times New Roman" w:cs="Times New Roman"/>
          <w:spacing w:val="-8"/>
          <w:sz w:val="24"/>
          <w:szCs w:val="24"/>
        </w:rPr>
        <w:t xml:space="preserve"> </w:t>
      </w:r>
      <w:r w:rsidRPr="00DA4537">
        <w:rPr>
          <w:rFonts w:ascii="Times New Roman" w:eastAsia="Calibri" w:hAnsi="Times New Roman" w:cs="Times New Roman"/>
          <w:sz w:val="24"/>
          <w:szCs w:val="24"/>
        </w:rPr>
        <w:t>in</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both</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the</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profession</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and</w:t>
      </w:r>
      <w:r w:rsidRPr="00DA4537">
        <w:rPr>
          <w:rFonts w:ascii="Times New Roman" w:eastAsia="Calibri" w:hAnsi="Times New Roman" w:cs="Times New Roman"/>
          <w:spacing w:val="-9"/>
          <w:sz w:val="24"/>
          <w:szCs w:val="24"/>
        </w:rPr>
        <w:t xml:space="preserve"> </w:t>
      </w:r>
      <w:r w:rsidRPr="00DA4537">
        <w:rPr>
          <w:rFonts w:ascii="Times New Roman" w:eastAsia="Calibri" w:hAnsi="Times New Roman" w:cs="Times New Roman"/>
          <w:sz w:val="24"/>
          <w:szCs w:val="24"/>
        </w:rPr>
        <w:t>the</w:t>
      </w:r>
      <w:r w:rsidRPr="00DA4537">
        <w:rPr>
          <w:rFonts w:ascii="Times New Roman" w:eastAsia="Calibri" w:hAnsi="Times New Roman" w:cs="Times New Roman"/>
          <w:spacing w:val="-10"/>
          <w:sz w:val="24"/>
          <w:szCs w:val="24"/>
        </w:rPr>
        <w:t xml:space="preserve"> </w:t>
      </w:r>
      <w:r w:rsidRPr="00DA4537">
        <w:rPr>
          <w:rFonts w:ascii="Times New Roman" w:eastAsia="Calibri" w:hAnsi="Times New Roman" w:cs="Times New Roman"/>
          <w:sz w:val="24"/>
          <w:szCs w:val="24"/>
        </w:rPr>
        <w:t>business</w:t>
      </w:r>
      <w:r w:rsidRPr="00DA4537">
        <w:rPr>
          <w:rFonts w:ascii="Times New Roman" w:eastAsia="Calibri" w:hAnsi="Times New Roman" w:cs="Times New Roman"/>
          <w:spacing w:val="-52"/>
          <w:sz w:val="24"/>
          <w:szCs w:val="24"/>
        </w:rPr>
        <w:t xml:space="preserve"> </w:t>
      </w:r>
      <w:r w:rsidRPr="00DA4537">
        <w:rPr>
          <w:rFonts w:ascii="Times New Roman" w:eastAsia="Calibri" w:hAnsi="Times New Roman" w:cs="Times New Roman"/>
          <w:sz w:val="24"/>
          <w:szCs w:val="24"/>
        </w:rPr>
        <w:t>world;</w:t>
      </w:r>
    </w:p>
    <w:p w:rsidR="00DA4537" w:rsidRPr="00DA4537" w:rsidRDefault="00DA4537" w:rsidP="00DA4537">
      <w:pPr>
        <w:widowControl w:val="0"/>
        <w:numPr>
          <w:ilvl w:val="0"/>
          <w:numId w:val="2"/>
        </w:numPr>
        <w:tabs>
          <w:tab w:val="left" w:pos="820"/>
        </w:tabs>
        <w:autoSpaceDE w:val="0"/>
        <w:autoSpaceDN w:val="0"/>
        <w:spacing w:after="0" w:line="360" w:lineRule="auto"/>
        <w:jc w:val="both"/>
        <w:rPr>
          <w:rFonts w:ascii="Times New Roman" w:eastAsia="Calibri" w:hAnsi="Times New Roman" w:cs="Times New Roman"/>
          <w:i/>
          <w:sz w:val="24"/>
          <w:szCs w:val="24"/>
        </w:rPr>
      </w:pPr>
      <w:r w:rsidRPr="00DA4537">
        <w:rPr>
          <w:rFonts w:ascii="Times New Roman" w:eastAsia="Calibri" w:hAnsi="Times New Roman" w:cs="Times New Roman"/>
          <w:sz w:val="24"/>
          <w:szCs w:val="24"/>
        </w:rPr>
        <w:t>Develop time-management, work-planning skills and be prepared for graduate studies, professional certification and advanced trainings in accounting, auditing, finance and management</w:t>
      </w:r>
    </w:p>
    <w:p w:rsidR="00DA4537" w:rsidRPr="00DA4537" w:rsidRDefault="00DA4537" w:rsidP="00DA4537">
      <w:pPr>
        <w:keepNext/>
        <w:keepLines/>
        <w:numPr>
          <w:ilvl w:val="2"/>
          <w:numId w:val="5"/>
        </w:numPr>
        <w:spacing w:before="200" w:after="0" w:line="360" w:lineRule="auto"/>
        <w:outlineLvl w:val="2"/>
        <w:rPr>
          <w:rFonts w:asciiTheme="majorHAnsi" w:eastAsia="Times New Roman" w:hAnsiTheme="majorHAnsi" w:cstheme="majorBidi"/>
          <w:b/>
          <w:bCs/>
          <w:color w:val="4F81BD" w:themeColor="accent1"/>
        </w:rPr>
      </w:pPr>
      <w:bookmarkStart w:id="7" w:name="_Toc111266393"/>
      <w:bookmarkStart w:id="8" w:name="_Toc124524852"/>
      <w:r w:rsidRPr="00DA4537">
        <w:rPr>
          <w:rFonts w:asciiTheme="majorHAnsi" w:eastAsia="Times New Roman" w:hAnsiTheme="majorHAnsi" w:cstheme="majorBidi"/>
          <w:b/>
          <w:bCs/>
          <w:color w:val="4F81BD" w:themeColor="accent1"/>
        </w:rPr>
        <w:t>Learning outcomes</w:t>
      </w:r>
      <w:bookmarkEnd w:id="7"/>
      <w:r w:rsidRPr="00DA4537">
        <w:rPr>
          <w:rFonts w:asciiTheme="majorHAnsi" w:eastAsia="Times New Roman" w:hAnsiTheme="majorHAnsi" w:cstheme="majorBidi"/>
          <w:b/>
          <w:bCs/>
          <w:color w:val="4F81BD" w:themeColor="accent1"/>
        </w:rPr>
        <w:t>/Specific Objectives</w:t>
      </w:r>
      <w:bookmarkEnd w:id="8"/>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Students will be able to know commonly used financial statements, their components and how information is organized from the business transactions to generate these financial reports.</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 xml:space="preserve">Students will be able to demonstrate knowledge of preparation of financial statements or financial schedules and disclosures in accordance with the requirement of International Financial Reporting Standards (IFRS) through synthesis of information. </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Students will be able to demonstrate knowledge in setting up the appropriate accounting information system for entities.</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Students will be able to demonstrate progressive learning in the elements of managerial decision making, including planning/budgeting, directing and controlling/performance evaluation activities in business environment from the cost and managerial accounting knowledge and skills acquired.</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Students will be able to demonstrate appropriate knowledge and progressive learning to Audit financial statements and the underlying accounting systems, controls and records, and express an independent professional opinion as per international standards for auditing (ISA)</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 xml:space="preserve">Students will be able to demonstrate progressive learning of various tax issues and applicable tax laws and regulations. </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lastRenderedPageBreak/>
        <w:t>Students will be able to acquire progressive knowledge and skills in managing financial resource and risk exposures of business firms, managing financial institutions, in analyzing investment opportunities and executing professional services in investment institutions,   brokerage &amp; dealer firms and in investment banks.</w:t>
      </w:r>
    </w:p>
    <w:p w:rsidR="00DA4537" w:rsidRPr="00DA4537" w:rsidRDefault="00DA4537" w:rsidP="00DA4537">
      <w:pPr>
        <w:numPr>
          <w:ilvl w:val="0"/>
          <w:numId w:val="2"/>
        </w:numPr>
        <w:spacing w:after="0" w:line="360" w:lineRule="auto"/>
        <w:ind w:right="194"/>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Students will be able to demonstrate progressive professional values and business ethics at organizational and societal level.</w:t>
      </w:r>
    </w:p>
    <w:p w:rsidR="00DA4537" w:rsidRPr="00DA4537" w:rsidRDefault="00DA4537" w:rsidP="00DA4537">
      <w:pPr>
        <w:numPr>
          <w:ilvl w:val="0"/>
          <w:numId w:val="2"/>
        </w:numPr>
        <w:shd w:val="clear" w:color="auto" w:fill="FFFFFF"/>
        <w:spacing w:before="100" w:beforeAutospacing="1" w:after="100" w:afterAutospacing="1" w:line="360" w:lineRule="auto"/>
        <w:rPr>
          <w:rFonts w:ascii="Times New Roman" w:eastAsia="Calibri" w:hAnsi="Times New Roman" w:cs="Times New Roman"/>
          <w:sz w:val="24"/>
          <w:szCs w:val="24"/>
        </w:rPr>
      </w:pPr>
      <w:r w:rsidRPr="00DA4537">
        <w:rPr>
          <w:rFonts w:ascii="Times New Roman" w:eastAsia="Calibri" w:hAnsi="Times New Roman" w:cs="Times New Roman"/>
          <w:sz w:val="24"/>
          <w:szCs w:val="24"/>
        </w:rPr>
        <w:t>Students will be able to demonstrate high professional ethics related to accounting within a global ethical framework</w:t>
      </w:r>
    </w:p>
    <w:p w:rsidR="00DA4537" w:rsidRPr="00DA4537" w:rsidRDefault="00DA4537" w:rsidP="00DA4537">
      <w:pPr>
        <w:numPr>
          <w:ilvl w:val="0"/>
          <w:numId w:val="2"/>
        </w:numPr>
        <w:shd w:val="clear" w:color="auto" w:fill="FFFFFF"/>
        <w:spacing w:after="0" w:line="360" w:lineRule="auto"/>
        <w:jc w:val="both"/>
        <w:rPr>
          <w:rFonts w:ascii="Times New Roman" w:eastAsia="Calibri" w:hAnsi="Times New Roman" w:cs="Times New Roman"/>
          <w:sz w:val="24"/>
          <w:szCs w:val="24"/>
        </w:rPr>
      </w:pPr>
      <w:r w:rsidRPr="00DA4537">
        <w:rPr>
          <w:rFonts w:ascii="Times New Roman" w:eastAsia="Calibri" w:hAnsi="Times New Roman" w:cs="Times New Roman"/>
          <w:sz w:val="24"/>
          <w:szCs w:val="24"/>
        </w:rPr>
        <w:t>Students will be able to learn relevant financial accounting career skills, applying both quantitative and qualitative knowledge to their future careers in business.</w:t>
      </w:r>
    </w:p>
    <w:p w:rsidR="00DA4537" w:rsidRPr="00DA4537" w:rsidRDefault="00DA4537" w:rsidP="00DA4537">
      <w:pPr>
        <w:numPr>
          <w:ilvl w:val="0"/>
          <w:numId w:val="2"/>
        </w:numPr>
        <w:shd w:val="clear" w:color="auto" w:fill="FFFFFF"/>
        <w:spacing w:after="0" w:line="360" w:lineRule="auto"/>
        <w:rPr>
          <w:rFonts w:ascii="Times New Roman" w:eastAsia="Calibri" w:hAnsi="Times New Roman" w:cs="Times New Roman"/>
          <w:sz w:val="24"/>
          <w:szCs w:val="24"/>
        </w:rPr>
      </w:pPr>
      <w:r w:rsidRPr="00DA4537">
        <w:rPr>
          <w:rFonts w:ascii="Times New Roman" w:eastAsia="Calibri" w:hAnsi="Times New Roman" w:cs="Times New Roman"/>
          <w:sz w:val="24"/>
          <w:szCs w:val="24"/>
        </w:rPr>
        <w:t>Students will learn relevant managerial accounting career skills, applying both quantitative and qualitative knowledge to their future careers in business.</w:t>
      </w:r>
    </w:p>
    <w:p w:rsidR="00DA4537" w:rsidRPr="00DA4537" w:rsidRDefault="00DA4537" w:rsidP="00DA4537">
      <w:pPr>
        <w:numPr>
          <w:ilvl w:val="0"/>
          <w:numId w:val="2"/>
        </w:numPr>
        <w:shd w:val="clear" w:color="auto" w:fill="FFFFFF"/>
        <w:spacing w:after="0" w:line="360" w:lineRule="auto"/>
        <w:rPr>
          <w:rFonts w:ascii="Times New Roman" w:eastAsia="Calibri" w:hAnsi="Times New Roman" w:cs="Times New Roman"/>
          <w:sz w:val="24"/>
          <w:szCs w:val="24"/>
        </w:rPr>
      </w:pPr>
      <w:r w:rsidRPr="00DA4537">
        <w:rPr>
          <w:rFonts w:ascii="Times New Roman" w:eastAsia="Calibri" w:hAnsi="Times New Roman" w:cs="Times New Roman"/>
          <w:sz w:val="24"/>
          <w:szCs w:val="24"/>
        </w:rPr>
        <w:t>Students will demonstrate the development of information technology skills, including but not limited to the use of: the Internet, online learning management platforms, Spreadsheet software, accounting and income tax software, and/or online accounting homework systems.</w:t>
      </w:r>
    </w:p>
    <w:p w:rsidR="00DA4537" w:rsidRPr="00DA4537" w:rsidRDefault="00DA4537" w:rsidP="00DA4537">
      <w:pPr>
        <w:keepNext/>
        <w:keepLines/>
        <w:numPr>
          <w:ilvl w:val="0"/>
          <w:numId w:val="5"/>
        </w:numPr>
        <w:spacing w:after="0" w:line="360" w:lineRule="auto"/>
        <w:outlineLvl w:val="0"/>
        <w:rPr>
          <w:rFonts w:ascii="Times New Roman" w:eastAsiaTheme="majorEastAsia" w:hAnsi="Times New Roman" w:cs="Times New Roman"/>
          <w:b/>
          <w:bCs/>
          <w:color w:val="365F91" w:themeColor="accent1" w:themeShade="BF"/>
          <w:sz w:val="24"/>
          <w:szCs w:val="24"/>
          <w:lang w:val="en-GB"/>
        </w:rPr>
      </w:pPr>
      <w:bookmarkStart w:id="9" w:name="_Toc124524853"/>
      <w:bookmarkStart w:id="10" w:name="_GoBack"/>
      <w:bookmarkEnd w:id="10"/>
      <w:r w:rsidRPr="00DA4537">
        <w:rPr>
          <w:rFonts w:ascii="Times New Roman" w:eastAsiaTheme="majorEastAsia" w:hAnsi="Times New Roman" w:cs="Times New Roman"/>
          <w:b/>
          <w:bCs/>
          <w:color w:val="365F91" w:themeColor="accent1" w:themeShade="BF"/>
          <w:sz w:val="24"/>
          <w:szCs w:val="24"/>
          <w:lang w:val="en-GB"/>
        </w:rPr>
        <w:t>Themes and list of courses</w:t>
      </w:r>
      <w:bookmarkEnd w:id="9"/>
    </w:p>
    <w:p w:rsidR="00DA4537" w:rsidRPr="00DA4537" w:rsidRDefault="00DA4537" w:rsidP="00DA4537">
      <w:pPr>
        <w:spacing w:after="0" w:line="360" w:lineRule="auto"/>
        <w:ind w:left="360"/>
        <w:jc w:val="both"/>
        <w:rPr>
          <w:rFonts w:ascii="Times New Roman" w:eastAsia="Times New Roman" w:hAnsi="Times New Roman" w:cs="Times New Roman"/>
          <w:sz w:val="24"/>
          <w:szCs w:val="24"/>
        </w:rPr>
      </w:pPr>
      <w:r w:rsidRPr="00DA4537">
        <w:rPr>
          <w:rFonts w:ascii="Times New Roman" w:eastAsia="Times New Roman" w:hAnsi="Times New Roman" w:cs="Times New Roman"/>
          <w:sz w:val="24"/>
          <w:szCs w:val="24"/>
        </w:rPr>
        <w:t xml:space="preserve">With this aim and given the graduate profile, </w:t>
      </w:r>
      <w:r w:rsidRPr="00DA4537">
        <w:rPr>
          <w:rFonts w:ascii="Times New Roman" w:eastAsia="Times New Roman" w:hAnsi="Times New Roman" w:cs="Times New Roman"/>
          <w:b/>
          <w:sz w:val="24"/>
          <w:szCs w:val="24"/>
        </w:rPr>
        <w:t xml:space="preserve">core competency </w:t>
      </w:r>
      <w:r w:rsidRPr="00DA4537">
        <w:rPr>
          <w:rFonts w:ascii="Times New Roman" w:eastAsia="Times New Roman" w:hAnsi="Times New Roman" w:cs="Times New Roman"/>
          <w:sz w:val="24"/>
          <w:szCs w:val="24"/>
        </w:rPr>
        <w:t xml:space="preserve">areas based on which exit exam is to be provided for the bachelor degree in accounting and finance are identified with the desired learning outcomes expected from graduates. The competencies are developed in such a way that the exit exam assessment ensure whether the graduate of accounting and finance student possess the desired knowledge, skills and attitude.   </w:t>
      </w:r>
    </w:p>
    <w:p w:rsidR="00DA4537" w:rsidRPr="00DA4537" w:rsidRDefault="00DA4537" w:rsidP="00DA4537">
      <w:pPr>
        <w:spacing w:before="240" w:after="0" w:line="360" w:lineRule="auto"/>
        <w:ind w:left="360"/>
        <w:jc w:val="both"/>
        <w:rPr>
          <w:rFonts w:ascii="Times New Roman" w:eastAsia="Times New Roman" w:hAnsi="Times New Roman" w:cs="Times New Roman"/>
          <w:sz w:val="24"/>
          <w:szCs w:val="24"/>
        </w:rPr>
      </w:pPr>
      <w:r w:rsidRPr="00DA4537">
        <w:rPr>
          <w:rFonts w:ascii="Times New Roman" w:eastAsia="Times New Roman" w:hAnsi="Times New Roman" w:cs="Times New Roman"/>
          <w:sz w:val="24"/>
          <w:szCs w:val="24"/>
        </w:rPr>
        <w:t xml:space="preserve">Accordingly, </w:t>
      </w:r>
      <w:r w:rsidRPr="00DA4537">
        <w:rPr>
          <w:rFonts w:ascii="Times New Roman" w:eastAsia="Times New Roman" w:hAnsi="Times New Roman" w:cs="Times New Roman"/>
          <w:b/>
          <w:sz w:val="24"/>
          <w:szCs w:val="24"/>
        </w:rPr>
        <w:t>15 core/major courses</w:t>
      </w:r>
      <w:r w:rsidRPr="00DA4537">
        <w:rPr>
          <w:rFonts w:ascii="Times New Roman" w:eastAsia="Times New Roman" w:hAnsi="Times New Roman" w:cs="Times New Roman"/>
          <w:sz w:val="24"/>
          <w:szCs w:val="24"/>
        </w:rPr>
        <w:t xml:space="preserve"> that are offered to students’ of Accounting and Finance at various levels throughout their stay at university are identified under </w:t>
      </w:r>
      <w:r w:rsidRPr="00DA4537">
        <w:rPr>
          <w:rFonts w:ascii="Times New Roman" w:eastAsia="Times New Roman" w:hAnsi="Times New Roman" w:cs="Times New Roman"/>
          <w:b/>
          <w:sz w:val="24"/>
          <w:szCs w:val="24"/>
        </w:rPr>
        <w:t>five major thematic</w:t>
      </w:r>
      <w:r w:rsidRPr="00DA4537">
        <w:rPr>
          <w:rFonts w:ascii="Times New Roman" w:eastAsia="Times New Roman" w:hAnsi="Times New Roman" w:cs="Times New Roman"/>
          <w:sz w:val="24"/>
          <w:szCs w:val="24"/>
        </w:rPr>
        <w:t xml:space="preserve"> areas based on the required learning outcomes. The identification of major themes was done by considering the desired </w:t>
      </w:r>
      <w:r w:rsidRPr="00DA4537">
        <w:rPr>
          <w:rFonts w:ascii="Times New Roman" w:eastAsia="Times New Roman" w:hAnsi="Times New Roman" w:cs="Times New Roman"/>
          <w:b/>
          <w:sz w:val="24"/>
          <w:szCs w:val="24"/>
        </w:rPr>
        <w:t>core competencies</w:t>
      </w:r>
      <w:r w:rsidRPr="00DA4537">
        <w:rPr>
          <w:rFonts w:ascii="Times New Roman" w:eastAsia="Times New Roman" w:hAnsi="Times New Roman" w:cs="Times New Roman"/>
          <w:sz w:val="24"/>
          <w:szCs w:val="24"/>
        </w:rPr>
        <w:t xml:space="preserve">. </w:t>
      </w:r>
    </w:p>
    <w:p w:rsidR="00DA4537" w:rsidRPr="00DA4537" w:rsidRDefault="00DA4537" w:rsidP="00DA4537">
      <w:pPr>
        <w:spacing w:before="240" w:after="0" w:line="360" w:lineRule="auto"/>
        <w:ind w:left="360"/>
        <w:jc w:val="both"/>
        <w:rPr>
          <w:rFonts w:ascii="Times New Roman" w:eastAsia="Times New Roman" w:hAnsi="Times New Roman" w:cs="Times New Roman"/>
          <w:sz w:val="24"/>
          <w:szCs w:val="24"/>
        </w:rPr>
      </w:pPr>
      <w:r w:rsidRPr="00DA4537">
        <w:rPr>
          <w:rFonts w:ascii="Times New Roman" w:eastAsia="Times New Roman" w:hAnsi="Times New Roman" w:cs="Times New Roman"/>
          <w:sz w:val="24"/>
          <w:szCs w:val="24"/>
        </w:rPr>
        <w:t>The five major thematic areas on which the exit exam will be based are:</w:t>
      </w:r>
    </w:p>
    <w:p w:rsidR="00DA4537" w:rsidRPr="00DA4537" w:rsidRDefault="00DA4537" w:rsidP="00DA4537">
      <w:pPr>
        <w:numPr>
          <w:ilvl w:val="0"/>
          <w:numId w:val="3"/>
        </w:numPr>
        <w:spacing w:after="0" w:line="360" w:lineRule="auto"/>
        <w:contextualSpacing/>
        <w:jc w:val="both"/>
        <w:rPr>
          <w:rFonts w:ascii="Times New Roman" w:eastAsia="Times New Roman" w:hAnsi="Times New Roman" w:cs="Times New Roman"/>
          <w:b/>
          <w:sz w:val="24"/>
          <w:szCs w:val="24"/>
        </w:rPr>
      </w:pPr>
      <w:r w:rsidRPr="00DA4537">
        <w:rPr>
          <w:rFonts w:ascii="Times New Roman" w:eastAsia="Times New Roman" w:hAnsi="Times New Roman" w:cs="Times New Roman"/>
          <w:b/>
          <w:sz w:val="24"/>
          <w:szCs w:val="24"/>
        </w:rPr>
        <w:lastRenderedPageBreak/>
        <w:t xml:space="preserve">Financial Accounting and Reporting </w:t>
      </w:r>
    </w:p>
    <w:p w:rsidR="00DA4537" w:rsidRPr="00DA4537" w:rsidRDefault="00DA4537" w:rsidP="00DA4537">
      <w:pPr>
        <w:numPr>
          <w:ilvl w:val="0"/>
          <w:numId w:val="3"/>
        </w:numPr>
        <w:spacing w:after="0" w:line="360" w:lineRule="auto"/>
        <w:contextualSpacing/>
        <w:jc w:val="both"/>
        <w:rPr>
          <w:rFonts w:ascii="Times New Roman" w:eastAsia="Times New Roman" w:hAnsi="Times New Roman" w:cs="Times New Roman"/>
          <w:b/>
          <w:sz w:val="24"/>
          <w:szCs w:val="24"/>
        </w:rPr>
      </w:pPr>
      <w:r w:rsidRPr="00DA4537">
        <w:rPr>
          <w:rFonts w:ascii="Times New Roman" w:hAnsi="Times New Roman" w:cs="Times New Roman"/>
          <w:b/>
          <w:sz w:val="24"/>
          <w:szCs w:val="24"/>
        </w:rPr>
        <w:t>Cost and Managerial Accounting</w:t>
      </w:r>
    </w:p>
    <w:p w:rsidR="00DA4537" w:rsidRPr="00DA4537" w:rsidRDefault="00DA4537" w:rsidP="00DA4537">
      <w:pPr>
        <w:numPr>
          <w:ilvl w:val="0"/>
          <w:numId w:val="3"/>
        </w:numPr>
        <w:spacing w:after="0" w:line="360" w:lineRule="auto"/>
        <w:contextualSpacing/>
        <w:jc w:val="both"/>
        <w:rPr>
          <w:rFonts w:ascii="Times New Roman" w:eastAsia="Times New Roman" w:hAnsi="Times New Roman" w:cs="Times New Roman"/>
          <w:b/>
          <w:sz w:val="24"/>
          <w:szCs w:val="24"/>
        </w:rPr>
      </w:pPr>
      <w:r w:rsidRPr="00DA4537">
        <w:rPr>
          <w:rFonts w:ascii="Times New Roman" w:hAnsi="Times New Roman" w:cs="Times New Roman"/>
          <w:b/>
          <w:sz w:val="24"/>
          <w:szCs w:val="24"/>
        </w:rPr>
        <w:t xml:space="preserve">Corporate Finance and Financial Institutions </w:t>
      </w:r>
    </w:p>
    <w:p w:rsidR="00DA4537" w:rsidRPr="00DA4537" w:rsidRDefault="00DA4537" w:rsidP="00DA4537">
      <w:pPr>
        <w:numPr>
          <w:ilvl w:val="0"/>
          <w:numId w:val="3"/>
        </w:numPr>
        <w:spacing w:after="0" w:line="360" w:lineRule="auto"/>
        <w:contextualSpacing/>
        <w:jc w:val="both"/>
        <w:rPr>
          <w:rFonts w:ascii="Times New Roman" w:eastAsia="Times New Roman" w:hAnsi="Times New Roman" w:cs="Times New Roman"/>
          <w:b/>
          <w:sz w:val="24"/>
          <w:szCs w:val="24"/>
        </w:rPr>
      </w:pPr>
      <w:r w:rsidRPr="00DA4537">
        <w:rPr>
          <w:rFonts w:ascii="Times New Roman" w:hAnsi="Times New Roman" w:cs="Times New Roman"/>
          <w:b/>
          <w:sz w:val="24"/>
          <w:szCs w:val="24"/>
        </w:rPr>
        <w:t>Auditing and Assurance Services</w:t>
      </w:r>
      <w:r w:rsidRPr="00DA4537">
        <w:rPr>
          <w:rFonts w:ascii="Times New Roman" w:hAnsi="Times New Roman" w:cs="Times New Roman"/>
          <w:b/>
          <w:bCs/>
          <w:sz w:val="24"/>
          <w:szCs w:val="24"/>
        </w:rPr>
        <w:t xml:space="preserve"> </w:t>
      </w:r>
    </w:p>
    <w:p w:rsidR="00DA4537" w:rsidRPr="00DA4537" w:rsidRDefault="00DA4537" w:rsidP="00DA4537">
      <w:pPr>
        <w:numPr>
          <w:ilvl w:val="0"/>
          <w:numId w:val="3"/>
        </w:numPr>
        <w:spacing w:after="0" w:line="360" w:lineRule="auto"/>
        <w:contextualSpacing/>
        <w:jc w:val="both"/>
        <w:rPr>
          <w:rFonts w:ascii="Times New Roman" w:eastAsia="Times New Roman" w:hAnsi="Times New Roman" w:cs="Times New Roman"/>
          <w:b/>
          <w:sz w:val="24"/>
          <w:szCs w:val="24"/>
        </w:rPr>
      </w:pPr>
      <w:r w:rsidRPr="00DA4537">
        <w:rPr>
          <w:rFonts w:ascii="Times New Roman" w:hAnsi="Times New Roman" w:cs="Times New Roman"/>
          <w:b/>
          <w:bCs/>
          <w:sz w:val="24"/>
          <w:szCs w:val="24"/>
        </w:rPr>
        <w:t>Taxation and Public Sector Accounting</w:t>
      </w:r>
    </w:p>
    <w:p w:rsidR="00DA4537" w:rsidRPr="00DA4537" w:rsidRDefault="00DA4537" w:rsidP="00DA4537">
      <w:pPr>
        <w:spacing w:before="240" w:after="0" w:line="360" w:lineRule="auto"/>
        <w:jc w:val="both"/>
        <w:rPr>
          <w:rFonts w:ascii="Times New Roman" w:eastAsia="Times New Roman" w:hAnsi="Times New Roman" w:cs="Times New Roman"/>
          <w:sz w:val="24"/>
          <w:szCs w:val="24"/>
        </w:rPr>
      </w:pPr>
      <w:r w:rsidRPr="00DA4537">
        <w:rPr>
          <w:rFonts w:ascii="Times New Roman" w:eastAsia="Times New Roman" w:hAnsi="Times New Roman" w:cs="Times New Roman"/>
          <w:sz w:val="24"/>
          <w:szCs w:val="24"/>
        </w:rPr>
        <w:t xml:space="preserve">The content of the exams are determined based on the competencies and learning outcomes that graduates are expected to achieve. Therefore, this guideline provide the expected profile of the graduate, the detail core competency areas and learning outcomes, the thematic areas and the list of major courses to be included in the exit exam under each thematic area. </w:t>
      </w:r>
    </w:p>
    <w:p w:rsidR="00DA4537" w:rsidRPr="00DA4537" w:rsidRDefault="00DA4537" w:rsidP="00DA4537">
      <w:pPr>
        <w:keepNext/>
        <w:keepLines/>
        <w:spacing w:before="240" w:after="0" w:line="360" w:lineRule="auto"/>
        <w:outlineLvl w:val="0"/>
        <w:rPr>
          <w:rFonts w:ascii="Times New Roman" w:eastAsia="Times New Roman" w:hAnsi="Times New Roman" w:cs="Times New Roman"/>
          <w:b/>
          <w:bCs/>
          <w:sz w:val="24"/>
          <w:szCs w:val="24"/>
        </w:rPr>
      </w:pPr>
      <w:bookmarkStart w:id="11" w:name="_Toc124524854"/>
      <w:r w:rsidRPr="00DA4537">
        <w:rPr>
          <w:rFonts w:ascii="Times New Roman" w:eastAsia="Times New Roman" w:hAnsi="Times New Roman" w:cs="Times New Roman"/>
          <w:b/>
          <w:bCs/>
          <w:sz w:val="24"/>
          <w:szCs w:val="24"/>
        </w:rPr>
        <w:t>Courses to be included in the Exit Examination</w:t>
      </w:r>
      <w:bookmarkEnd w:id="11"/>
    </w:p>
    <w:tbl>
      <w:tblPr>
        <w:tblStyle w:val="TableGrid1"/>
        <w:tblW w:w="0" w:type="auto"/>
        <w:tblLayout w:type="fixed"/>
        <w:tblLook w:val="04A0" w:firstRow="1" w:lastRow="0" w:firstColumn="1" w:lastColumn="0" w:noHBand="0" w:noVBand="1"/>
      </w:tblPr>
      <w:tblGrid>
        <w:gridCol w:w="2718"/>
        <w:gridCol w:w="1817"/>
        <w:gridCol w:w="4393"/>
        <w:gridCol w:w="1775"/>
      </w:tblGrid>
      <w:tr w:rsidR="00DA4537" w:rsidRPr="00DA4537" w:rsidTr="00436065">
        <w:trPr>
          <w:trHeight w:val="787"/>
        </w:trPr>
        <w:tc>
          <w:tcPr>
            <w:tcW w:w="2718" w:type="dxa"/>
            <w:noWrap/>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Thematic Areas</w:t>
            </w:r>
          </w:p>
        </w:tc>
        <w:tc>
          <w:tcPr>
            <w:tcW w:w="1817" w:type="dxa"/>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Total Credit Hrs. of the theme</w:t>
            </w:r>
          </w:p>
        </w:tc>
        <w:tc>
          <w:tcPr>
            <w:tcW w:w="4393" w:type="dxa"/>
            <w:noWrap/>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 Courses to be included</w:t>
            </w:r>
          </w:p>
        </w:tc>
        <w:tc>
          <w:tcPr>
            <w:tcW w:w="1775" w:type="dxa"/>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Course ECTS/Credit</w:t>
            </w:r>
          </w:p>
        </w:tc>
      </w:tr>
      <w:tr w:rsidR="00DA4537" w:rsidRPr="00DA4537" w:rsidTr="00436065">
        <w:trPr>
          <w:trHeight w:val="96"/>
        </w:trPr>
        <w:tc>
          <w:tcPr>
            <w:tcW w:w="2718" w:type="dxa"/>
            <w:vMerge w:val="restart"/>
            <w:hideMark/>
          </w:tcPr>
          <w:p w:rsidR="00DA4537" w:rsidRPr="00DA4537" w:rsidRDefault="00DA4537" w:rsidP="00DA4537">
            <w:pPr>
              <w:numPr>
                <w:ilvl w:val="0"/>
                <w:numId w:val="4"/>
              </w:numPr>
              <w:tabs>
                <w:tab w:val="left" w:pos="1553"/>
              </w:tabs>
              <w:spacing w:line="360" w:lineRule="auto"/>
              <w:contextualSpacing/>
              <w:rPr>
                <w:rFonts w:ascii="Times New Roman" w:hAnsi="Times New Roman"/>
                <w:sz w:val="24"/>
                <w:szCs w:val="24"/>
              </w:rPr>
            </w:pPr>
            <w:r w:rsidRPr="00DA4537">
              <w:rPr>
                <w:rFonts w:ascii="Times New Roman" w:hAnsi="Times New Roman"/>
                <w:sz w:val="24"/>
                <w:szCs w:val="24"/>
              </w:rPr>
              <w:t>Financial Accounting and Reporting</w:t>
            </w:r>
          </w:p>
        </w:tc>
        <w:tc>
          <w:tcPr>
            <w:tcW w:w="1817" w:type="dxa"/>
            <w:vMerge w:val="restart"/>
            <w:noWrap/>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23</w:t>
            </w:r>
          </w:p>
        </w:tc>
        <w:tc>
          <w:tcPr>
            <w:tcW w:w="4393"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Fundamentals of Accounting I</w:t>
            </w:r>
          </w:p>
        </w:tc>
        <w:tc>
          <w:tcPr>
            <w:tcW w:w="1775"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4</w:t>
            </w:r>
          </w:p>
        </w:tc>
      </w:tr>
      <w:tr w:rsidR="00DA4537" w:rsidRPr="00DA4537" w:rsidTr="00436065">
        <w:trPr>
          <w:trHeight w:val="96"/>
        </w:trPr>
        <w:tc>
          <w:tcPr>
            <w:tcW w:w="2718" w:type="dxa"/>
            <w:vMerge/>
          </w:tcPr>
          <w:p w:rsidR="00DA4537" w:rsidRPr="00DA4537" w:rsidRDefault="00DA4537" w:rsidP="00DA4537">
            <w:pPr>
              <w:numPr>
                <w:ilvl w:val="0"/>
                <w:numId w:val="4"/>
              </w:numPr>
              <w:tabs>
                <w:tab w:val="left" w:pos="1553"/>
              </w:tabs>
              <w:spacing w:line="360" w:lineRule="auto"/>
              <w:contextualSpacing/>
              <w:rPr>
                <w:rFonts w:ascii="Times New Roman" w:hAnsi="Times New Roman"/>
                <w:sz w:val="24"/>
                <w:szCs w:val="24"/>
              </w:rPr>
            </w:pPr>
          </w:p>
        </w:tc>
        <w:tc>
          <w:tcPr>
            <w:tcW w:w="1817" w:type="dxa"/>
            <w:vMerge/>
            <w:noWrap/>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Fundamentals of Accounting II</w:t>
            </w:r>
          </w:p>
        </w:tc>
        <w:tc>
          <w:tcPr>
            <w:tcW w:w="1775"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4</w:t>
            </w:r>
          </w:p>
        </w:tc>
      </w:tr>
      <w:tr w:rsidR="00DA4537" w:rsidRPr="00DA4537" w:rsidTr="00436065">
        <w:trPr>
          <w:trHeight w:val="132"/>
        </w:trPr>
        <w:tc>
          <w:tcPr>
            <w:tcW w:w="2718"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1817"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tcPr>
          <w:p w:rsidR="00DA4537" w:rsidRPr="00DA4537" w:rsidRDefault="00DA4537" w:rsidP="00DA4537">
            <w:pPr>
              <w:tabs>
                <w:tab w:val="left" w:pos="1553"/>
              </w:tabs>
              <w:spacing w:line="360" w:lineRule="auto"/>
              <w:rPr>
                <w:rFonts w:ascii="Times New Roman" w:eastAsia="Times New Roman" w:hAnsi="Times New Roman"/>
                <w:sz w:val="24"/>
                <w:szCs w:val="24"/>
              </w:rPr>
            </w:pPr>
            <w:r w:rsidRPr="00DA4537">
              <w:rPr>
                <w:rFonts w:ascii="Times New Roman" w:hAnsi="Times New Roman"/>
                <w:sz w:val="24"/>
                <w:szCs w:val="24"/>
              </w:rPr>
              <w:t>Intermediate Financial Accounting I</w:t>
            </w:r>
          </w:p>
        </w:tc>
        <w:tc>
          <w:tcPr>
            <w:tcW w:w="1775"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4</w:t>
            </w:r>
          </w:p>
        </w:tc>
      </w:tr>
      <w:tr w:rsidR="00DA4537" w:rsidRPr="00DA4537" w:rsidTr="00436065">
        <w:trPr>
          <w:trHeight w:val="169"/>
        </w:trPr>
        <w:tc>
          <w:tcPr>
            <w:tcW w:w="2718"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1817"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Intermediate Financial Accounting II</w:t>
            </w:r>
          </w:p>
        </w:tc>
        <w:tc>
          <w:tcPr>
            <w:tcW w:w="1775"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4</w:t>
            </w:r>
          </w:p>
        </w:tc>
      </w:tr>
      <w:tr w:rsidR="00DA4537" w:rsidRPr="00DA4537" w:rsidTr="00436065">
        <w:trPr>
          <w:trHeight w:val="169"/>
        </w:trPr>
        <w:tc>
          <w:tcPr>
            <w:tcW w:w="2718"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1817"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Advanced Financial Accounting I</w:t>
            </w:r>
          </w:p>
        </w:tc>
        <w:tc>
          <w:tcPr>
            <w:tcW w:w="1775"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3</w:t>
            </w:r>
          </w:p>
        </w:tc>
      </w:tr>
      <w:tr w:rsidR="00DA4537" w:rsidRPr="00DA4537" w:rsidTr="00436065">
        <w:trPr>
          <w:trHeight w:val="103"/>
        </w:trPr>
        <w:tc>
          <w:tcPr>
            <w:tcW w:w="2718" w:type="dxa"/>
            <w:vMerge/>
          </w:tcPr>
          <w:p w:rsidR="00DA4537" w:rsidRPr="00DA4537" w:rsidRDefault="00DA4537" w:rsidP="00DA4537">
            <w:pPr>
              <w:tabs>
                <w:tab w:val="left" w:pos="1553"/>
              </w:tabs>
              <w:spacing w:line="360" w:lineRule="auto"/>
              <w:rPr>
                <w:rFonts w:ascii="Times New Roman" w:hAnsi="Times New Roman"/>
                <w:sz w:val="24"/>
                <w:szCs w:val="24"/>
              </w:rPr>
            </w:pPr>
          </w:p>
        </w:tc>
        <w:tc>
          <w:tcPr>
            <w:tcW w:w="1817" w:type="dxa"/>
            <w:vMerge/>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Advanced Financial Accounting II</w:t>
            </w:r>
          </w:p>
        </w:tc>
        <w:tc>
          <w:tcPr>
            <w:tcW w:w="1775"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4</w:t>
            </w:r>
          </w:p>
        </w:tc>
      </w:tr>
      <w:tr w:rsidR="00DA4537" w:rsidRPr="00DA4537" w:rsidTr="00436065">
        <w:trPr>
          <w:trHeight w:val="246"/>
        </w:trPr>
        <w:tc>
          <w:tcPr>
            <w:tcW w:w="2718" w:type="dxa"/>
            <w:vMerge/>
          </w:tcPr>
          <w:p w:rsidR="00DA4537" w:rsidRPr="00DA4537" w:rsidRDefault="00DA4537" w:rsidP="00DA4537">
            <w:pPr>
              <w:tabs>
                <w:tab w:val="left" w:pos="1553"/>
              </w:tabs>
              <w:spacing w:line="360" w:lineRule="auto"/>
              <w:rPr>
                <w:rFonts w:ascii="Times New Roman" w:hAnsi="Times New Roman"/>
                <w:sz w:val="24"/>
                <w:szCs w:val="24"/>
              </w:rPr>
            </w:pPr>
          </w:p>
        </w:tc>
        <w:tc>
          <w:tcPr>
            <w:tcW w:w="1817" w:type="dxa"/>
            <w:vMerge/>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b/>
                <w:bCs/>
                <w:sz w:val="24"/>
                <w:szCs w:val="24"/>
              </w:rPr>
              <w:t>Total</w:t>
            </w:r>
          </w:p>
        </w:tc>
        <w:tc>
          <w:tcPr>
            <w:tcW w:w="1775"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b/>
                <w:bCs/>
                <w:sz w:val="24"/>
                <w:szCs w:val="24"/>
              </w:rPr>
              <w:t>23</w:t>
            </w:r>
          </w:p>
        </w:tc>
      </w:tr>
      <w:tr w:rsidR="00DA4537" w:rsidRPr="00DA4537" w:rsidTr="00436065">
        <w:trPr>
          <w:trHeight w:val="246"/>
        </w:trPr>
        <w:tc>
          <w:tcPr>
            <w:tcW w:w="2718" w:type="dxa"/>
            <w:vMerge w:val="restart"/>
            <w:noWrap/>
            <w:hideMark/>
          </w:tcPr>
          <w:p w:rsidR="00DA4537" w:rsidRPr="00DA4537" w:rsidRDefault="00DA4537" w:rsidP="00DA4537">
            <w:pPr>
              <w:numPr>
                <w:ilvl w:val="0"/>
                <w:numId w:val="4"/>
              </w:numPr>
              <w:tabs>
                <w:tab w:val="left" w:pos="1553"/>
              </w:tabs>
              <w:spacing w:line="360" w:lineRule="auto"/>
              <w:contextualSpacing/>
              <w:rPr>
                <w:rFonts w:ascii="Times New Roman" w:hAnsi="Times New Roman"/>
                <w:sz w:val="24"/>
                <w:szCs w:val="24"/>
              </w:rPr>
            </w:pPr>
            <w:r w:rsidRPr="00DA4537">
              <w:rPr>
                <w:rFonts w:ascii="Times New Roman" w:hAnsi="Times New Roman"/>
                <w:sz w:val="24"/>
                <w:szCs w:val="24"/>
              </w:rPr>
              <w:t>Cost and Managerial Accounting</w:t>
            </w:r>
          </w:p>
        </w:tc>
        <w:tc>
          <w:tcPr>
            <w:tcW w:w="1817" w:type="dxa"/>
            <w:vMerge w:val="restart"/>
            <w:noWrap/>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6</w:t>
            </w:r>
          </w:p>
        </w:tc>
        <w:tc>
          <w:tcPr>
            <w:tcW w:w="4393" w:type="dxa"/>
            <w:noWrap/>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sz w:val="24"/>
                <w:szCs w:val="24"/>
              </w:rPr>
              <w:t>Cost and Management Accounting I</w:t>
            </w:r>
          </w:p>
        </w:tc>
        <w:tc>
          <w:tcPr>
            <w:tcW w:w="1775" w:type="dxa"/>
            <w:noWrap/>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sz w:val="24"/>
                <w:szCs w:val="24"/>
              </w:rPr>
              <w:t>3</w:t>
            </w:r>
          </w:p>
        </w:tc>
      </w:tr>
      <w:tr w:rsidR="00DA4537" w:rsidRPr="00DA4537" w:rsidTr="00436065">
        <w:trPr>
          <w:trHeight w:val="246"/>
        </w:trPr>
        <w:tc>
          <w:tcPr>
            <w:tcW w:w="2718" w:type="dxa"/>
            <w:vMerge/>
            <w:noWrap/>
          </w:tcPr>
          <w:p w:rsidR="00DA4537" w:rsidRPr="00DA4537" w:rsidRDefault="00DA4537" w:rsidP="00DA4537">
            <w:pPr>
              <w:numPr>
                <w:ilvl w:val="0"/>
                <w:numId w:val="4"/>
              </w:numPr>
              <w:tabs>
                <w:tab w:val="left" w:pos="1553"/>
              </w:tabs>
              <w:spacing w:line="360" w:lineRule="auto"/>
              <w:contextualSpacing/>
              <w:rPr>
                <w:rFonts w:ascii="Times New Roman" w:hAnsi="Times New Roman"/>
                <w:sz w:val="24"/>
                <w:szCs w:val="24"/>
              </w:rPr>
            </w:pPr>
          </w:p>
        </w:tc>
        <w:tc>
          <w:tcPr>
            <w:tcW w:w="1817" w:type="dxa"/>
            <w:vMerge/>
            <w:noWrap/>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Cost and Management Accounting II</w:t>
            </w:r>
          </w:p>
        </w:tc>
        <w:tc>
          <w:tcPr>
            <w:tcW w:w="1775"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3</w:t>
            </w:r>
          </w:p>
        </w:tc>
      </w:tr>
      <w:tr w:rsidR="00DA4537" w:rsidRPr="00DA4537" w:rsidTr="00436065">
        <w:trPr>
          <w:trHeight w:val="246"/>
        </w:trPr>
        <w:tc>
          <w:tcPr>
            <w:tcW w:w="2718"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1817"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b/>
                <w:bCs/>
                <w:sz w:val="24"/>
                <w:szCs w:val="24"/>
              </w:rPr>
              <w:t>Total</w:t>
            </w:r>
          </w:p>
        </w:tc>
        <w:tc>
          <w:tcPr>
            <w:tcW w:w="1775" w:type="dxa"/>
            <w:noWrap/>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b/>
                <w:bCs/>
                <w:sz w:val="24"/>
                <w:szCs w:val="24"/>
              </w:rPr>
              <w:t>6</w:t>
            </w:r>
          </w:p>
        </w:tc>
      </w:tr>
      <w:tr w:rsidR="00DA4537" w:rsidRPr="00DA4537" w:rsidTr="00436065">
        <w:trPr>
          <w:trHeight w:val="246"/>
        </w:trPr>
        <w:tc>
          <w:tcPr>
            <w:tcW w:w="2718" w:type="dxa"/>
            <w:vMerge w:val="restart"/>
            <w:hideMark/>
          </w:tcPr>
          <w:p w:rsidR="00DA4537" w:rsidRPr="00DA4537" w:rsidRDefault="00DA4537" w:rsidP="00DA4537">
            <w:pPr>
              <w:numPr>
                <w:ilvl w:val="0"/>
                <w:numId w:val="4"/>
              </w:numPr>
              <w:tabs>
                <w:tab w:val="left" w:pos="1553"/>
              </w:tabs>
              <w:spacing w:line="360" w:lineRule="auto"/>
              <w:contextualSpacing/>
              <w:rPr>
                <w:rFonts w:ascii="Times New Roman" w:hAnsi="Times New Roman"/>
                <w:sz w:val="24"/>
                <w:szCs w:val="24"/>
              </w:rPr>
            </w:pPr>
            <w:r w:rsidRPr="00DA4537">
              <w:rPr>
                <w:rFonts w:ascii="Times New Roman" w:hAnsi="Times New Roman"/>
                <w:sz w:val="24"/>
                <w:szCs w:val="24"/>
              </w:rPr>
              <w:t xml:space="preserve">Corporate Finance and Financial Institutions  </w:t>
            </w:r>
          </w:p>
        </w:tc>
        <w:tc>
          <w:tcPr>
            <w:tcW w:w="1817" w:type="dxa"/>
            <w:vMerge w:val="restart"/>
            <w:noWrap/>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10</w:t>
            </w:r>
          </w:p>
        </w:tc>
        <w:tc>
          <w:tcPr>
            <w:tcW w:w="4393" w:type="dxa"/>
            <w:noWrap/>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sz w:val="24"/>
                <w:szCs w:val="24"/>
              </w:rPr>
              <w:t>Financial Management I</w:t>
            </w:r>
          </w:p>
        </w:tc>
        <w:tc>
          <w:tcPr>
            <w:tcW w:w="1775" w:type="dxa"/>
            <w:noWrap/>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sz w:val="24"/>
                <w:szCs w:val="24"/>
              </w:rPr>
              <w:t>3</w:t>
            </w:r>
          </w:p>
        </w:tc>
      </w:tr>
      <w:tr w:rsidR="00DA4537" w:rsidRPr="00DA4537" w:rsidTr="00436065">
        <w:trPr>
          <w:trHeight w:val="246"/>
        </w:trPr>
        <w:tc>
          <w:tcPr>
            <w:tcW w:w="2718" w:type="dxa"/>
            <w:vMerge/>
          </w:tcPr>
          <w:p w:rsidR="00DA4537" w:rsidRPr="00DA4537" w:rsidRDefault="00DA4537" w:rsidP="00DA4537">
            <w:pPr>
              <w:numPr>
                <w:ilvl w:val="0"/>
                <w:numId w:val="4"/>
              </w:numPr>
              <w:tabs>
                <w:tab w:val="left" w:pos="1553"/>
              </w:tabs>
              <w:spacing w:line="360" w:lineRule="auto"/>
              <w:contextualSpacing/>
              <w:rPr>
                <w:rFonts w:ascii="Times New Roman" w:hAnsi="Times New Roman"/>
                <w:sz w:val="24"/>
                <w:szCs w:val="24"/>
              </w:rPr>
            </w:pPr>
          </w:p>
        </w:tc>
        <w:tc>
          <w:tcPr>
            <w:tcW w:w="1817" w:type="dxa"/>
            <w:vMerge/>
            <w:noWrap/>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Financial Management II</w:t>
            </w:r>
          </w:p>
        </w:tc>
        <w:tc>
          <w:tcPr>
            <w:tcW w:w="1775"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3</w:t>
            </w:r>
          </w:p>
        </w:tc>
      </w:tr>
      <w:tr w:rsidR="00DA4537" w:rsidRPr="00DA4537" w:rsidTr="00436065">
        <w:trPr>
          <w:trHeight w:val="246"/>
        </w:trPr>
        <w:tc>
          <w:tcPr>
            <w:tcW w:w="2718"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1817"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Financial Markets and Institutions</w:t>
            </w:r>
          </w:p>
        </w:tc>
        <w:tc>
          <w:tcPr>
            <w:tcW w:w="1775" w:type="dxa"/>
            <w:noWrap/>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4</w:t>
            </w:r>
          </w:p>
        </w:tc>
      </w:tr>
      <w:tr w:rsidR="00DA4537" w:rsidRPr="00DA4537" w:rsidTr="00436065">
        <w:trPr>
          <w:trHeight w:val="246"/>
        </w:trPr>
        <w:tc>
          <w:tcPr>
            <w:tcW w:w="2718"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1817"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color w:val="FF0000"/>
                <w:sz w:val="24"/>
                <w:szCs w:val="24"/>
                <w:highlight w:val="yellow"/>
              </w:rPr>
            </w:pPr>
            <w:r w:rsidRPr="00DA4537">
              <w:rPr>
                <w:rFonts w:ascii="Times New Roman" w:hAnsi="Times New Roman"/>
                <w:b/>
                <w:bCs/>
                <w:sz w:val="24"/>
                <w:szCs w:val="24"/>
              </w:rPr>
              <w:t>Total</w:t>
            </w:r>
          </w:p>
        </w:tc>
        <w:tc>
          <w:tcPr>
            <w:tcW w:w="1775" w:type="dxa"/>
            <w:noWrap/>
          </w:tcPr>
          <w:p w:rsidR="00DA4537" w:rsidRPr="00DA4537" w:rsidRDefault="00DA4537" w:rsidP="00DA4537">
            <w:pPr>
              <w:tabs>
                <w:tab w:val="left" w:pos="1553"/>
              </w:tabs>
              <w:spacing w:line="360" w:lineRule="auto"/>
              <w:rPr>
                <w:rFonts w:ascii="Times New Roman" w:hAnsi="Times New Roman"/>
                <w:color w:val="FF0000"/>
                <w:sz w:val="24"/>
                <w:szCs w:val="24"/>
                <w:highlight w:val="yellow"/>
              </w:rPr>
            </w:pPr>
            <w:r w:rsidRPr="00DA4537">
              <w:rPr>
                <w:rFonts w:ascii="Times New Roman" w:hAnsi="Times New Roman"/>
                <w:b/>
                <w:bCs/>
                <w:sz w:val="24"/>
                <w:szCs w:val="24"/>
              </w:rPr>
              <w:t>10</w:t>
            </w:r>
          </w:p>
        </w:tc>
      </w:tr>
      <w:tr w:rsidR="00DA4537" w:rsidRPr="00DA4537" w:rsidTr="00436065">
        <w:trPr>
          <w:trHeight w:val="246"/>
        </w:trPr>
        <w:tc>
          <w:tcPr>
            <w:tcW w:w="2718" w:type="dxa"/>
            <w:vMerge w:val="restart"/>
            <w:hideMark/>
          </w:tcPr>
          <w:p w:rsidR="00DA4537" w:rsidRPr="00DA4537" w:rsidRDefault="00DA4537" w:rsidP="00DA4537">
            <w:pPr>
              <w:numPr>
                <w:ilvl w:val="0"/>
                <w:numId w:val="4"/>
              </w:numPr>
              <w:tabs>
                <w:tab w:val="left" w:pos="1553"/>
              </w:tabs>
              <w:spacing w:line="360" w:lineRule="auto"/>
              <w:contextualSpacing/>
              <w:rPr>
                <w:rFonts w:ascii="Times New Roman" w:hAnsi="Times New Roman"/>
                <w:sz w:val="24"/>
                <w:szCs w:val="24"/>
              </w:rPr>
            </w:pPr>
            <w:r w:rsidRPr="00DA4537">
              <w:rPr>
                <w:rFonts w:ascii="Times New Roman" w:hAnsi="Times New Roman"/>
                <w:sz w:val="24"/>
                <w:szCs w:val="24"/>
              </w:rPr>
              <w:t>Auditing and Assurance Services</w:t>
            </w:r>
          </w:p>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 </w:t>
            </w:r>
          </w:p>
        </w:tc>
        <w:tc>
          <w:tcPr>
            <w:tcW w:w="1817" w:type="dxa"/>
            <w:vMerge w:val="restart"/>
            <w:noWrap/>
            <w:hideMark/>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 </w:t>
            </w:r>
          </w:p>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6</w:t>
            </w:r>
          </w:p>
        </w:tc>
        <w:tc>
          <w:tcPr>
            <w:tcW w:w="4393" w:type="dxa"/>
            <w:noWrap/>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sz w:val="24"/>
                <w:szCs w:val="24"/>
              </w:rPr>
              <w:t>Auditing Principles and Practices I</w:t>
            </w:r>
          </w:p>
        </w:tc>
        <w:tc>
          <w:tcPr>
            <w:tcW w:w="1775" w:type="dxa"/>
            <w:noWrap/>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sz w:val="24"/>
                <w:szCs w:val="24"/>
              </w:rPr>
              <w:t>3</w:t>
            </w:r>
          </w:p>
        </w:tc>
      </w:tr>
      <w:tr w:rsidR="00DA4537" w:rsidRPr="00DA4537" w:rsidTr="00436065">
        <w:trPr>
          <w:trHeight w:val="246"/>
        </w:trPr>
        <w:tc>
          <w:tcPr>
            <w:tcW w:w="2718"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1817" w:type="dxa"/>
            <w:vMerge/>
            <w:hideMark/>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Auditing Principles and Practices II</w:t>
            </w:r>
          </w:p>
        </w:tc>
        <w:tc>
          <w:tcPr>
            <w:tcW w:w="1775"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sz w:val="24"/>
                <w:szCs w:val="24"/>
              </w:rPr>
              <w:t>3</w:t>
            </w:r>
          </w:p>
        </w:tc>
      </w:tr>
      <w:tr w:rsidR="00DA4537" w:rsidRPr="00DA4537" w:rsidTr="00436065">
        <w:trPr>
          <w:trHeight w:val="259"/>
        </w:trPr>
        <w:tc>
          <w:tcPr>
            <w:tcW w:w="2718" w:type="dxa"/>
            <w:vMerge/>
            <w:noWrap/>
            <w:hideMark/>
          </w:tcPr>
          <w:p w:rsidR="00DA4537" w:rsidRPr="00DA4537" w:rsidRDefault="00DA4537" w:rsidP="00DA4537">
            <w:pPr>
              <w:tabs>
                <w:tab w:val="left" w:pos="1553"/>
              </w:tabs>
              <w:spacing w:line="360" w:lineRule="auto"/>
              <w:rPr>
                <w:rFonts w:ascii="Times New Roman" w:hAnsi="Times New Roman"/>
                <w:sz w:val="24"/>
                <w:szCs w:val="24"/>
              </w:rPr>
            </w:pPr>
          </w:p>
        </w:tc>
        <w:tc>
          <w:tcPr>
            <w:tcW w:w="1817" w:type="dxa"/>
            <w:vMerge/>
            <w:noWrap/>
            <w:hideMark/>
          </w:tcPr>
          <w:p w:rsidR="00DA4537" w:rsidRPr="00DA4537" w:rsidRDefault="00DA4537" w:rsidP="00DA4537">
            <w:pPr>
              <w:tabs>
                <w:tab w:val="left" w:pos="1553"/>
              </w:tabs>
              <w:spacing w:line="360" w:lineRule="auto"/>
              <w:rPr>
                <w:rFonts w:ascii="Times New Roman" w:hAnsi="Times New Roman"/>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b/>
                <w:bCs/>
                <w:sz w:val="24"/>
                <w:szCs w:val="24"/>
              </w:rPr>
              <w:t>Total</w:t>
            </w:r>
          </w:p>
        </w:tc>
        <w:tc>
          <w:tcPr>
            <w:tcW w:w="1775" w:type="dxa"/>
            <w:noWrap/>
          </w:tcPr>
          <w:p w:rsidR="00DA4537" w:rsidRPr="00DA4537" w:rsidRDefault="00DA4537" w:rsidP="00DA4537">
            <w:pPr>
              <w:tabs>
                <w:tab w:val="left" w:pos="1553"/>
              </w:tabs>
              <w:spacing w:line="360" w:lineRule="auto"/>
              <w:rPr>
                <w:rFonts w:ascii="Times New Roman" w:hAnsi="Times New Roman"/>
                <w:sz w:val="24"/>
                <w:szCs w:val="24"/>
              </w:rPr>
            </w:pPr>
            <w:r w:rsidRPr="00DA4537">
              <w:rPr>
                <w:rFonts w:ascii="Times New Roman" w:hAnsi="Times New Roman"/>
                <w:b/>
                <w:bCs/>
                <w:sz w:val="24"/>
                <w:szCs w:val="24"/>
              </w:rPr>
              <w:t>6</w:t>
            </w:r>
          </w:p>
        </w:tc>
      </w:tr>
      <w:tr w:rsidR="00DA4537" w:rsidRPr="00DA4537" w:rsidTr="00436065">
        <w:trPr>
          <w:trHeight w:val="246"/>
        </w:trPr>
        <w:tc>
          <w:tcPr>
            <w:tcW w:w="2718" w:type="dxa"/>
            <w:vMerge w:val="restart"/>
            <w:hideMark/>
          </w:tcPr>
          <w:p w:rsidR="00DA4537" w:rsidRPr="00DA4537" w:rsidRDefault="00DA4537" w:rsidP="00DA4537">
            <w:pPr>
              <w:numPr>
                <w:ilvl w:val="0"/>
                <w:numId w:val="4"/>
              </w:numPr>
              <w:tabs>
                <w:tab w:val="left" w:pos="1553"/>
              </w:tabs>
              <w:spacing w:line="360" w:lineRule="auto"/>
              <w:contextualSpacing/>
              <w:rPr>
                <w:rFonts w:ascii="Times New Roman" w:hAnsi="Times New Roman"/>
                <w:bCs/>
                <w:sz w:val="24"/>
                <w:szCs w:val="24"/>
              </w:rPr>
            </w:pPr>
            <w:r w:rsidRPr="00DA4537">
              <w:rPr>
                <w:rFonts w:ascii="Times New Roman" w:hAnsi="Times New Roman"/>
                <w:bCs/>
                <w:sz w:val="24"/>
                <w:szCs w:val="24"/>
              </w:rPr>
              <w:t xml:space="preserve">Taxation and Public Sector Accounting </w:t>
            </w:r>
          </w:p>
        </w:tc>
        <w:tc>
          <w:tcPr>
            <w:tcW w:w="1817" w:type="dxa"/>
            <w:vMerge w:val="restart"/>
            <w:noWrap/>
            <w:hideMark/>
          </w:tcPr>
          <w:p w:rsidR="00DA4537" w:rsidRPr="00DA4537" w:rsidRDefault="00DA4537" w:rsidP="00DA4537">
            <w:pPr>
              <w:tabs>
                <w:tab w:val="left" w:pos="1553"/>
              </w:tabs>
              <w:spacing w:line="360" w:lineRule="auto"/>
              <w:rPr>
                <w:rFonts w:ascii="Times New Roman" w:hAnsi="Times New Roman"/>
                <w:bCs/>
                <w:sz w:val="24"/>
                <w:szCs w:val="24"/>
              </w:rPr>
            </w:pPr>
            <w:r w:rsidRPr="00DA4537">
              <w:rPr>
                <w:rFonts w:ascii="Times New Roman" w:hAnsi="Times New Roman"/>
                <w:bCs/>
                <w:sz w:val="24"/>
                <w:szCs w:val="24"/>
              </w:rPr>
              <w:t>6</w:t>
            </w:r>
          </w:p>
        </w:tc>
        <w:tc>
          <w:tcPr>
            <w:tcW w:w="4393" w:type="dxa"/>
            <w:noWrap/>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bCs/>
                <w:sz w:val="24"/>
                <w:szCs w:val="24"/>
              </w:rPr>
              <w:t>Public Finance and Taxation</w:t>
            </w:r>
          </w:p>
        </w:tc>
        <w:tc>
          <w:tcPr>
            <w:tcW w:w="1775" w:type="dxa"/>
            <w:noWrap/>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bCs/>
                <w:sz w:val="24"/>
                <w:szCs w:val="24"/>
              </w:rPr>
              <w:t>3</w:t>
            </w:r>
          </w:p>
        </w:tc>
      </w:tr>
      <w:tr w:rsidR="00DA4537" w:rsidRPr="00DA4537" w:rsidTr="00436065">
        <w:trPr>
          <w:trHeight w:val="246"/>
        </w:trPr>
        <w:tc>
          <w:tcPr>
            <w:tcW w:w="2718" w:type="dxa"/>
            <w:vMerge/>
            <w:hideMark/>
          </w:tcPr>
          <w:p w:rsidR="00DA4537" w:rsidRPr="00DA4537" w:rsidRDefault="00DA4537" w:rsidP="00DA4537">
            <w:pPr>
              <w:tabs>
                <w:tab w:val="left" w:pos="1553"/>
              </w:tabs>
              <w:spacing w:line="360" w:lineRule="auto"/>
              <w:rPr>
                <w:rFonts w:ascii="Times New Roman" w:hAnsi="Times New Roman"/>
                <w:b/>
                <w:bCs/>
                <w:sz w:val="24"/>
                <w:szCs w:val="24"/>
              </w:rPr>
            </w:pPr>
          </w:p>
        </w:tc>
        <w:tc>
          <w:tcPr>
            <w:tcW w:w="1817" w:type="dxa"/>
            <w:vMerge/>
            <w:hideMark/>
          </w:tcPr>
          <w:p w:rsidR="00DA4537" w:rsidRPr="00DA4537" w:rsidRDefault="00DA4537" w:rsidP="00DA4537">
            <w:pPr>
              <w:tabs>
                <w:tab w:val="left" w:pos="1553"/>
              </w:tabs>
              <w:spacing w:line="360" w:lineRule="auto"/>
              <w:rPr>
                <w:rFonts w:ascii="Times New Roman" w:hAnsi="Times New Roman"/>
                <w:b/>
                <w:bCs/>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bCs/>
                <w:sz w:val="24"/>
                <w:szCs w:val="24"/>
              </w:rPr>
            </w:pPr>
            <w:r w:rsidRPr="00DA4537">
              <w:rPr>
                <w:rFonts w:ascii="Times New Roman" w:hAnsi="Times New Roman"/>
                <w:bCs/>
                <w:sz w:val="24"/>
                <w:szCs w:val="24"/>
              </w:rPr>
              <w:t>Accounting for Public Sector and Civil Society</w:t>
            </w:r>
          </w:p>
        </w:tc>
        <w:tc>
          <w:tcPr>
            <w:tcW w:w="1775" w:type="dxa"/>
            <w:noWrap/>
          </w:tcPr>
          <w:p w:rsidR="00DA4537" w:rsidRPr="00DA4537" w:rsidRDefault="00DA4537" w:rsidP="00DA4537">
            <w:pPr>
              <w:tabs>
                <w:tab w:val="left" w:pos="1553"/>
              </w:tabs>
              <w:spacing w:line="360" w:lineRule="auto"/>
              <w:rPr>
                <w:rFonts w:ascii="Times New Roman" w:hAnsi="Times New Roman"/>
                <w:bCs/>
                <w:sz w:val="24"/>
                <w:szCs w:val="24"/>
              </w:rPr>
            </w:pPr>
            <w:r w:rsidRPr="00DA4537">
              <w:rPr>
                <w:rFonts w:ascii="Times New Roman" w:hAnsi="Times New Roman"/>
                <w:bCs/>
                <w:sz w:val="24"/>
                <w:szCs w:val="24"/>
              </w:rPr>
              <w:t>3</w:t>
            </w:r>
          </w:p>
        </w:tc>
      </w:tr>
      <w:tr w:rsidR="00DA4537" w:rsidRPr="00DA4537" w:rsidTr="00436065">
        <w:trPr>
          <w:trHeight w:val="259"/>
        </w:trPr>
        <w:tc>
          <w:tcPr>
            <w:tcW w:w="2718" w:type="dxa"/>
            <w:vMerge/>
            <w:hideMark/>
          </w:tcPr>
          <w:p w:rsidR="00DA4537" w:rsidRPr="00DA4537" w:rsidRDefault="00DA4537" w:rsidP="00DA4537">
            <w:pPr>
              <w:tabs>
                <w:tab w:val="left" w:pos="1553"/>
              </w:tabs>
              <w:spacing w:line="360" w:lineRule="auto"/>
              <w:rPr>
                <w:rFonts w:ascii="Times New Roman" w:hAnsi="Times New Roman"/>
                <w:b/>
                <w:bCs/>
                <w:sz w:val="24"/>
                <w:szCs w:val="24"/>
              </w:rPr>
            </w:pPr>
          </w:p>
        </w:tc>
        <w:tc>
          <w:tcPr>
            <w:tcW w:w="1817" w:type="dxa"/>
            <w:vMerge/>
            <w:hideMark/>
          </w:tcPr>
          <w:p w:rsidR="00DA4537" w:rsidRPr="00DA4537" w:rsidRDefault="00DA4537" w:rsidP="00DA4537">
            <w:pPr>
              <w:tabs>
                <w:tab w:val="left" w:pos="1553"/>
              </w:tabs>
              <w:spacing w:line="360" w:lineRule="auto"/>
              <w:rPr>
                <w:rFonts w:ascii="Times New Roman" w:hAnsi="Times New Roman"/>
                <w:b/>
                <w:bCs/>
                <w:sz w:val="24"/>
                <w:szCs w:val="24"/>
              </w:rPr>
            </w:pPr>
          </w:p>
        </w:tc>
        <w:tc>
          <w:tcPr>
            <w:tcW w:w="4393" w:type="dxa"/>
            <w:noWrap/>
          </w:tcPr>
          <w:p w:rsidR="00DA4537" w:rsidRPr="00DA4537" w:rsidRDefault="00DA4537" w:rsidP="00DA4537">
            <w:pPr>
              <w:tabs>
                <w:tab w:val="left" w:pos="1553"/>
              </w:tabs>
              <w:spacing w:line="360" w:lineRule="auto"/>
              <w:rPr>
                <w:rFonts w:ascii="Times New Roman" w:hAnsi="Times New Roman"/>
                <w:bCs/>
                <w:sz w:val="24"/>
                <w:szCs w:val="24"/>
              </w:rPr>
            </w:pPr>
            <w:r w:rsidRPr="00DA4537">
              <w:rPr>
                <w:rFonts w:ascii="Times New Roman" w:hAnsi="Times New Roman"/>
                <w:b/>
                <w:bCs/>
                <w:sz w:val="24"/>
                <w:szCs w:val="24"/>
              </w:rPr>
              <w:t>Total</w:t>
            </w:r>
          </w:p>
        </w:tc>
        <w:tc>
          <w:tcPr>
            <w:tcW w:w="1775" w:type="dxa"/>
            <w:noWrap/>
          </w:tcPr>
          <w:p w:rsidR="00DA4537" w:rsidRPr="00DA4537" w:rsidRDefault="00DA4537" w:rsidP="00DA4537">
            <w:pPr>
              <w:tabs>
                <w:tab w:val="left" w:pos="1553"/>
              </w:tabs>
              <w:spacing w:line="360" w:lineRule="auto"/>
              <w:rPr>
                <w:rFonts w:ascii="Times New Roman" w:hAnsi="Times New Roman"/>
                <w:bCs/>
                <w:sz w:val="24"/>
                <w:szCs w:val="24"/>
              </w:rPr>
            </w:pPr>
            <w:r w:rsidRPr="00DA4537">
              <w:rPr>
                <w:rFonts w:ascii="Times New Roman" w:hAnsi="Times New Roman"/>
                <w:b/>
                <w:bCs/>
                <w:sz w:val="24"/>
                <w:szCs w:val="24"/>
              </w:rPr>
              <w:t>6</w:t>
            </w:r>
          </w:p>
        </w:tc>
      </w:tr>
      <w:tr w:rsidR="00DA4537" w:rsidRPr="00DA4537" w:rsidTr="00436065">
        <w:trPr>
          <w:trHeight w:val="259"/>
        </w:trPr>
        <w:tc>
          <w:tcPr>
            <w:tcW w:w="2718" w:type="dxa"/>
            <w:noWrap/>
            <w:hideMark/>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b/>
                <w:bCs/>
                <w:sz w:val="24"/>
                <w:szCs w:val="24"/>
              </w:rPr>
              <w:t>Total</w:t>
            </w:r>
          </w:p>
        </w:tc>
        <w:tc>
          <w:tcPr>
            <w:tcW w:w="1817" w:type="dxa"/>
            <w:noWrap/>
            <w:hideMark/>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b/>
                <w:bCs/>
                <w:sz w:val="24"/>
                <w:szCs w:val="24"/>
              </w:rPr>
              <w:t>51</w:t>
            </w:r>
          </w:p>
        </w:tc>
        <w:tc>
          <w:tcPr>
            <w:tcW w:w="4393" w:type="dxa"/>
            <w:noWrap/>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b/>
                <w:bCs/>
                <w:sz w:val="24"/>
                <w:szCs w:val="24"/>
              </w:rPr>
              <w:t> </w:t>
            </w:r>
          </w:p>
        </w:tc>
        <w:tc>
          <w:tcPr>
            <w:tcW w:w="1775" w:type="dxa"/>
            <w:noWrap/>
          </w:tcPr>
          <w:p w:rsidR="00DA4537" w:rsidRPr="00DA4537" w:rsidRDefault="00DA4537" w:rsidP="00DA4537">
            <w:pPr>
              <w:tabs>
                <w:tab w:val="left" w:pos="1553"/>
              </w:tabs>
              <w:spacing w:line="360" w:lineRule="auto"/>
              <w:rPr>
                <w:rFonts w:ascii="Times New Roman" w:hAnsi="Times New Roman"/>
                <w:b/>
                <w:bCs/>
                <w:sz w:val="24"/>
                <w:szCs w:val="24"/>
              </w:rPr>
            </w:pPr>
            <w:r w:rsidRPr="00DA4537">
              <w:rPr>
                <w:rFonts w:ascii="Times New Roman" w:hAnsi="Times New Roman"/>
                <w:b/>
                <w:bCs/>
                <w:sz w:val="24"/>
                <w:szCs w:val="24"/>
              </w:rPr>
              <w:t>51</w:t>
            </w:r>
          </w:p>
        </w:tc>
      </w:tr>
    </w:tbl>
    <w:p w:rsidR="00DA4537" w:rsidRDefault="00DA4537"/>
    <w:p w:rsidR="00DA4537" w:rsidRDefault="00DA4537"/>
    <w:p w:rsidR="00DA4537" w:rsidRPr="00DA4537" w:rsidRDefault="00DA4537" w:rsidP="00DA4537">
      <w:pPr>
        <w:pStyle w:val="ListParagraph"/>
        <w:keepNext/>
        <w:keepLines/>
        <w:numPr>
          <w:ilvl w:val="0"/>
          <w:numId w:val="4"/>
        </w:numPr>
        <w:spacing w:before="200" w:after="0" w:line="360" w:lineRule="auto"/>
        <w:outlineLvl w:val="1"/>
        <w:rPr>
          <w:rFonts w:asciiTheme="majorHAnsi" w:eastAsiaTheme="majorEastAsia" w:hAnsiTheme="majorHAnsi" w:cstheme="majorBidi"/>
          <w:b/>
          <w:bCs/>
          <w:color w:val="4F81BD" w:themeColor="accent1"/>
          <w:sz w:val="26"/>
          <w:szCs w:val="26"/>
        </w:rPr>
      </w:pPr>
      <w:bookmarkStart w:id="12" w:name="_Toc124524855"/>
      <w:r w:rsidRPr="00DA4537">
        <w:rPr>
          <w:rFonts w:asciiTheme="majorHAnsi" w:eastAsiaTheme="majorEastAsia" w:hAnsiTheme="majorHAnsi" w:cstheme="majorBidi"/>
          <w:b/>
          <w:bCs/>
          <w:color w:val="4F81BD" w:themeColor="accent1"/>
          <w:sz w:val="26"/>
          <w:szCs w:val="26"/>
        </w:rPr>
        <w:t>Test blue print detail templates</w:t>
      </w:r>
      <w:bookmarkEnd w:id="12"/>
      <w:r w:rsidRPr="00DA4537">
        <w:rPr>
          <w:rFonts w:asciiTheme="majorHAnsi" w:eastAsiaTheme="majorEastAsia" w:hAnsiTheme="majorHAnsi" w:cstheme="majorBidi"/>
          <w:b/>
          <w:bCs/>
          <w:color w:val="4F81BD" w:themeColor="accent1"/>
          <w:sz w:val="26"/>
          <w:szCs w:val="26"/>
        </w:rPr>
        <w:t xml:space="preserve"> </w:t>
      </w:r>
    </w:p>
    <w:p w:rsidR="00DA4537" w:rsidRDefault="00DA4537"/>
    <w:p w:rsidR="00DA4537" w:rsidRDefault="00DA4537"/>
    <w:p w:rsidR="00DA4537" w:rsidRDefault="00DA4537"/>
    <w:p w:rsidR="00DA4537" w:rsidRDefault="00DA4537"/>
    <w:p w:rsidR="00DA4537" w:rsidRDefault="00DA4537"/>
    <w:p w:rsidR="00DA4537" w:rsidRDefault="00DA4537"/>
    <w:p w:rsidR="00DA4537" w:rsidRDefault="00DA4537"/>
    <w:tbl>
      <w:tblPr>
        <w:tblW w:w="15131" w:type="dxa"/>
        <w:tblInd w:w="-893" w:type="dxa"/>
        <w:tblLayout w:type="fixed"/>
        <w:tblLook w:val="04A0" w:firstRow="1" w:lastRow="0" w:firstColumn="1" w:lastColumn="0" w:noHBand="0" w:noVBand="1"/>
      </w:tblPr>
      <w:tblGrid>
        <w:gridCol w:w="551"/>
        <w:gridCol w:w="360"/>
        <w:gridCol w:w="630"/>
        <w:gridCol w:w="360"/>
        <w:gridCol w:w="450"/>
        <w:gridCol w:w="2160"/>
        <w:gridCol w:w="1530"/>
        <w:gridCol w:w="540"/>
        <w:gridCol w:w="540"/>
        <w:gridCol w:w="1943"/>
        <w:gridCol w:w="272"/>
        <w:gridCol w:w="272"/>
        <w:gridCol w:w="363"/>
        <w:gridCol w:w="272"/>
        <w:gridCol w:w="272"/>
        <w:gridCol w:w="206"/>
        <w:gridCol w:w="30"/>
        <w:gridCol w:w="420"/>
        <w:gridCol w:w="270"/>
        <w:gridCol w:w="238"/>
        <w:gridCol w:w="272"/>
        <w:gridCol w:w="272"/>
        <w:gridCol w:w="208"/>
        <w:gridCol w:w="64"/>
        <w:gridCol w:w="287"/>
        <w:gridCol w:w="99"/>
        <w:gridCol w:w="249"/>
        <w:gridCol w:w="363"/>
        <w:gridCol w:w="272"/>
        <w:gridCol w:w="272"/>
        <w:gridCol w:w="194"/>
        <w:gridCol w:w="78"/>
        <w:gridCol w:w="372"/>
        <w:gridCol w:w="450"/>
      </w:tblGrid>
      <w:tr w:rsidR="00103309" w:rsidRPr="00A6403E" w:rsidTr="0080263F">
        <w:trPr>
          <w:trHeight w:val="299"/>
        </w:trPr>
        <w:tc>
          <w:tcPr>
            <w:tcW w:w="15131" w:type="dxa"/>
            <w:gridSpan w:val="34"/>
            <w:tcBorders>
              <w:top w:val="nil"/>
              <w:left w:val="nil"/>
              <w:bottom w:val="nil"/>
              <w:right w:val="nil"/>
            </w:tcBorders>
            <w:shd w:val="clear" w:color="auto" w:fill="auto"/>
            <w:noWrap/>
            <w:vAlign w:val="bottom"/>
            <w:hideMark/>
          </w:tcPr>
          <w:p w:rsidR="00EA019D" w:rsidRPr="005D2DFC" w:rsidRDefault="00EA019D" w:rsidP="00103309">
            <w:pPr>
              <w:spacing w:after="0" w:line="240" w:lineRule="auto"/>
              <w:jc w:val="center"/>
              <w:rPr>
                <w:rFonts w:ascii="Times New Roman" w:eastAsia="Times New Roman" w:hAnsi="Times New Roman" w:cs="Times New Roman"/>
                <w:b/>
                <w:bCs/>
                <w:color w:val="000000"/>
                <w:sz w:val="18"/>
                <w:szCs w:val="16"/>
              </w:rPr>
            </w:pPr>
          </w:p>
          <w:p w:rsidR="00103309" w:rsidRPr="005D2DFC" w:rsidRDefault="005D2DFC" w:rsidP="00103309">
            <w:pPr>
              <w:spacing w:after="0" w:line="240" w:lineRule="auto"/>
              <w:jc w:val="center"/>
              <w:rPr>
                <w:rFonts w:ascii="Times New Roman" w:eastAsia="Times New Roman" w:hAnsi="Times New Roman" w:cs="Times New Roman"/>
                <w:b/>
                <w:bCs/>
                <w:color w:val="000000"/>
                <w:sz w:val="18"/>
                <w:szCs w:val="16"/>
              </w:rPr>
            </w:pPr>
            <w:r>
              <w:rPr>
                <w:rFonts w:ascii="Times New Roman" w:eastAsia="Times New Roman" w:hAnsi="Times New Roman" w:cs="Times New Roman"/>
                <w:b/>
                <w:bCs/>
                <w:color w:val="000000"/>
                <w:sz w:val="18"/>
                <w:szCs w:val="16"/>
              </w:rPr>
              <w:t>Exit Exam t</w:t>
            </w:r>
            <w:r w:rsidR="00103309" w:rsidRPr="005D2DFC">
              <w:rPr>
                <w:rFonts w:ascii="Times New Roman" w:eastAsia="Times New Roman" w:hAnsi="Times New Roman" w:cs="Times New Roman"/>
                <w:b/>
                <w:bCs/>
                <w:color w:val="000000"/>
                <w:sz w:val="18"/>
                <w:szCs w:val="16"/>
              </w:rPr>
              <w:t>est blue print for BA degree Program in Accounting &amp; Finance</w:t>
            </w:r>
          </w:p>
        </w:tc>
      </w:tr>
      <w:tr w:rsidR="0080263F" w:rsidRPr="00A6403E" w:rsidTr="0080263F">
        <w:trPr>
          <w:trHeight w:val="389"/>
        </w:trPr>
        <w:tc>
          <w:tcPr>
            <w:tcW w:w="55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EA019D">
            <w:pPr>
              <w:spacing w:after="0" w:line="240" w:lineRule="auto"/>
              <w:ind w:left="113" w:right="113"/>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xml:space="preserve">Themes </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EA019D">
            <w:pPr>
              <w:spacing w:after="0" w:line="240" w:lineRule="auto"/>
              <w:ind w:left="113" w:right="113"/>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Share of Themes</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EA019D">
            <w:pPr>
              <w:spacing w:after="0" w:line="240" w:lineRule="auto"/>
              <w:ind w:left="113" w:right="113"/>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Courses under the themes</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EA019D">
            <w:pPr>
              <w:spacing w:after="0" w:line="240" w:lineRule="auto"/>
              <w:ind w:left="113" w:right="113"/>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Cr. H.</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EA019D" w:rsidP="00EA019D">
            <w:pPr>
              <w:spacing w:after="0" w:line="240" w:lineRule="auto"/>
              <w:ind w:left="113" w:right="113"/>
              <w:jc w:val="center"/>
              <w:rPr>
                <w:rFonts w:ascii="Times New Roman" w:eastAsia="Times New Roman" w:hAnsi="Times New Roman" w:cs="Times New Roman"/>
                <w:b/>
                <w:bCs/>
                <w:color w:val="000000"/>
                <w:sz w:val="14"/>
                <w:szCs w:val="16"/>
              </w:rPr>
            </w:pPr>
            <w:r>
              <w:rPr>
                <w:rFonts w:ascii="Times New Roman" w:eastAsia="Times New Roman" w:hAnsi="Times New Roman" w:cs="Times New Roman"/>
                <w:b/>
                <w:bCs/>
                <w:color w:val="000000"/>
                <w:sz w:val="14"/>
                <w:szCs w:val="16"/>
              </w:rPr>
              <w:t>Share of course</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EA019D" w:rsidP="00EA019D">
            <w:pPr>
              <w:spacing w:after="0" w:line="240" w:lineRule="auto"/>
              <w:ind w:left="113" w:right="113"/>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Competencies</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EA019D">
            <w:pPr>
              <w:spacing w:after="0" w:line="240" w:lineRule="auto"/>
              <w:ind w:left="113" w:right="113"/>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Contents/Chapters</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EA019D">
            <w:pPr>
              <w:spacing w:after="0" w:line="240" w:lineRule="auto"/>
              <w:ind w:left="113" w:right="113"/>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W</w:t>
            </w:r>
            <w:r w:rsidR="00EA019D">
              <w:rPr>
                <w:rFonts w:ascii="Times New Roman" w:eastAsia="Times New Roman" w:hAnsi="Times New Roman" w:cs="Times New Roman"/>
                <w:b/>
                <w:bCs/>
                <w:color w:val="000000"/>
                <w:sz w:val="14"/>
                <w:szCs w:val="16"/>
              </w:rPr>
              <w:t>eeks</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EA019D">
            <w:pPr>
              <w:spacing w:after="0" w:line="240" w:lineRule="auto"/>
              <w:ind w:left="113" w:right="113"/>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Share of contents</w:t>
            </w:r>
          </w:p>
        </w:tc>
        <w:tc>
          <w:tcPr>
            <w:tcW w:w="194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EA019D">
            <w:pPr>
              <w:spacing w:after="0" w:line="240" w:lineRule="auto"/>
              <w:ind w:left="113" w:right="113"/>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Learning Outcome</w:t>
            </w:r>
          </w:p>
        </w:tc>
        <w:tc>
          <w:tcPr>
            <w:tcW w:w="6067" w:type="dxa"/>
            <w:gridSpan w:val="24"/>
            <w:tcBorders>
              <w:top w:val="single" w:sz="4" w:space="0" w:color="auto"/>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Learning outcomes and test weight</w:t>
            </w:r>
          </w:p>
        </w:tc>
      </w:tr>
      <w:tr w:rsidR="0080263F" w:rsidRPr="00A6403E" w:rsidTr="0080263F">
        <w:trPr>
          <w:trHeight w:val="329"/>
        </w:trPr>
        <w:tc>
          <w:tcPr>
            <w:tcW w:w="551" w:type="dxa"/>
            <w:vMerge/>
            <w:tcBorders>
              <w:top w:val="single" w:sz="4" w:space="0" w:color="auto"/>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450" w:type="dxa"/>
            <w:vMerge/>
            <w:tcBorders>
              <w:top w:val="single" w:sz="4" w:space="0" w:color="auto"/>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2160"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1530"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540"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540"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1943"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2107" w:type="dxa"/>
            <w:gridSpan w:val="8"/>
            <w:tcBorders>
              <w:top w:val="single" w:sz="4" w:space="0" w:color="auto"/>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Cognitive</w:t>
            </w:r>
          </w:p>
        </w:tc>
        <w:tc>
          <w:tcPr>
            <w:tcW w:w="1611" w:type="dxa"/>
            <w:gridSpan w:val="7"/>
            <w:tcBorders>
              <w:top w:val="single" w:sz="4" w:space="0" w:color="auto"/>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xml:space="preserve">Affective </w:t>
            </w:r>
          </w:p>
        </w:tc>
        <w:tc>
          <w:tcPr>
            <w:tcW w:w="2349" w:type="dxa"/>
            <w:gridSpan w:val="9"/>
            <w:tcBorders>
              <w:top w:val="single" w:sz="4" w:space="0" w:color="auto"/>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Psychomotor</w:t>
            </w:r>
          </w:p>
        </w:tc>
      </w:tr>
      <w:tr w:rsidR="009109A3" w:rsidRPr="00A6403E" w:rsidTr="0080263F">
        <w:trPr>
          <w:trHeight w:val="1136"/>
        </w:trPr>
        <w:tc>
          <w:tcPr>
            <w:tcW w:w="551"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45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21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15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54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54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1943"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272"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1</w:t>
            </w:r>
          </w:p>
        </w:tc>
        <w:tc>
          <w:tcPr>
            <w:tcW w:w="272"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2</w:t>
            </w:r>
          </w:p>
        </w:tc>
        <w:tc>
          <w:tcPr>
            <w:tcW w:w="363"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3</w:t>
            </w:r>
          </w:p>
        </w:tc>
        <w:tc>
          <w:tcPr>
            <w:tcW w:w="272"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4</w:t>
            </w:r>
          </w:p>
        </w:tc>
        <w:tc>
          <w:tcPr>
            <w:tcW w:w="272"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5</w:t>
            </w:r>
          </w:p>
        </w:tc>
        <w:tc>
          <w:tcPr>
            <w:tcW w:w="236" w:type="dxa"/>
            <w:gridSpan w:val="2"/>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6</w:t>
            </w:r>
          </w:p>
        </w:tc>
        <w:tc>
          <w:tcPr>
            <w:tcW w:w="420" w:type="dxa"/>
            <w:tcBorders>
              <w:top w:val="nil"/>
              <w:left w:val="nil"/>
              <w:bottom w:val="single" w:sz="4" w:space="0" w:color="auto"/>
              <w:right w:val="single" w:sz="4" w:space="0" w:color="auto"/>
            </w:tcBorders>
            <w:shd w:val="clear" w:color="000000" w:fill="00B0F0"/>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T</w:t>
            </w:r>
          </w:p>
        </w:tc>
        <w:tc>
          <w:tcPr>
            <w:tcW w:w="270"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1</w:t>
            </w:r>
          </w:p>
        </w:tc>
        <w:tc>
          <w:tcPr>
            <w:tcW w:w="238"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2</w:t>
            </w:r>
          </w:p>
        </w:tc>
        <w:tc>
          <w:tcPr>
            <w:tcW w:w="272"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3</w:t>
            </w:r>
          </w:p>
        </w:tc>
        <w:tc>
          <w:tcPr>
            <w:tcW w:w="272"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4</w:t>
            </w:r>
          </w:p>
        </w:tc>
        <w:tc>
          <w:tcPr>
            <w:tcW w:w="272" w:type="dxa"/>
            <w:gridSpan w:val="2"/>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5</w:t>
            </w:r>
          </w:p>
        </w:tc>
        <w:tc>
          <w:tcPr>
            <w:tcW w:w="386" w:type="dxa"/>
            <w:gridSpan w:val="2"/>
            <w:tcBorders>
              <w:top w:val="nil"/>
              <w:left w:val="nil"/>
              <w:bottom w:val="single" w:sz="4" w:space="0" w:color="auto"/>
              <w:right w:val="single" w:sz="4" w:space="0" w:color="auto"/>
            </w:tcBorders>
            <w:shd w:val="clear" w:color="000000" w:fill="00B0F0"/>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T</w:t>
            </w:r>
          </w:p>
        </w:tc>
        <w:tc>
          <w:tcPr>
            <w:tcW w:w="249"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1</w:t>
            </w:r>
          </w:p>
        </w:tc>
        <w:tc>
          <w:tcPr>
            <w:tcW w:w="363"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2</w:t>
            </w:r>
          </w:p>
        </w:tc>
        <w:tc>
          <w:tcPr>
            <w:tcW w:w="272"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3</w:t>
            </w:r>
          </w:p>
        </w:tc>
        <w:tc>
          <w:tcPr>
            <w:tcW w:w="272" w:type="dxa"/>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4</w:t>
            </w:r>
          </w:p>
        </w:tc>
        <w:tc>
          <w:tcPr>
            <w:tcW w:w="272" w:type="dxa"/>
            <w:gridSpan w:val="2"/>
            <w:tcBorders>
              <w:top w:val="nil"/>
              <w:left w:val="nil"/>
              <w:bottom w:val="single" w:sz="4" w:space="0" w:color="auto"/>
              <w:right w:val="single" w:sz="4" w:space="0" w:color="auto"/>
            </w:tcBorders>
            <w:shd w:val="clear" w:color="auto" w:fill="auto"/>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5</w:t>
            </w:r>
          </w:p>
        </w:tc>
        <w:tc>
          <w:tcPr>
            <w:tcW w:w="372" w:type="dxa"/>
            <w:tcBorders>
              <w:top w:val="nil"/>
              <w:left w:val="nil"/>
              <w:bottom w:val="single" w:sz="4" w:space="0" w:color="auto"/>
              <w:right w:val="single" w:sz="4" w:space="0" w:color="auto"/>
            </w:tcBorders>
            <w:shd w:val="clear" w:color="000000" w:fill="00B0F0"/>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T</w:t>
            </w:r>
          </w:p>
        </w:tc>
        <w:tc>
          <w:tcPr>
            <w:tcW w:w="450" w:type="dxa"/>
            <w:tcBorders>
              <w:top w:val="nil"/>
              <w:left w:val="nil"/>
              <w:bottom w:val="single" w:sz="4" w:space="0" w:color="auto"/>
              <w:right w:val="single" w:sz="4" w:space="0" w:color="auto"/>
            </w:tcBorders>
            <w:shd w:val="clear" w:color="000000" w:fill="F79646"/>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T</w:t>
            </w:r>
          </w:p>
        </w:tc>
      </w:tr>
      <w:tr w:rsidR="009109A3" w:rsidRPr="00A6403E" w:rsidTr="0080263F">
        <w:trPr>
          <w:trHeight w:val="239"/>
        </w:trPr>
        <w:tc>
          <w:tcPr>
            <w:tcW w:w="551"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03309" w:rsidRPr="00A6403E" w:rsidRDefault="00EA019D" w:rsidP="00EA019D">
            <w:pPr>
              <w:spacing w:after="0" w:line="240" w:lineRule="auto"/>
              <w:ind w:left="113" w:right="113"/>
              <w:jc w:val="center"/>
              <w:rPr>
                <w:rFonts w:ascii="Times New Roman" w:eastAsia="Times New Roman" w:hAnsi="Times New Roman" w:cs="Times New Roman"/>
                <w:b/>
                <w:bCs/>
                <w:color w:val="000000"/>
                <w:sz w:val="14"/>
                <w:szCs w:val="16"/>
              </w:rPr>
            </w:pPr>
            <w:r w:rsidRPr="009109A3">
              <w:rPr>
                <w:rFonts w:ascii="Times New Roman" w:eastAsia="Times New Roman" w:hAnsi="Times New Roman" w:cs="Times New Roman"/>
                <w:b/>
                <w:bCs/>
                <w:color w:val="000000"/>
                <w:sz w:val="18"/>
                <w:szCs w:val="16"/>
              </w:rPr>
              <w:t>Theme 1</w:t>
            </w:r>
          </w:p>
        </w:tc>
        <w:tc>
          <w:tcPr>
            <w:tcW w:w="360" w:type="dxa"/>
            <w:vMerge w:val="restart"/>
            <w:tcBorders>
              <w:top w:val="nil"/>
              <w:left w:val="single" w:sz="4" w:space="0" w:color="auto"/>
              <w:bottom w:val="single" w:sz="4" w:space="0" w:color="000000"/>
              <w:right w:val="single" w:sz="4" w:space="0" w:color="auto"/>
            </w:tcBorders>
            <w:shd w:val="clear" w:color="auto" w:fill="auto"/>
            <w:vAlign w:val="center"/>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45</w:t>
            </w:r>
          </w:p>
        </w:tc>
        <w:tc>
          <w:tcPr>
            <w:tcW w:w="630" w:type="dxa"/>
            <w:vMerge w:val="restart"/>
            <w:tcBorders>
              <w:top w:val="nil"/>
              <w:left w:val="single" w:sz="4" w:space="0" w:color="auto"/>
              <w:bottom w:val="single" w:sz="8" w:space="0" w:color="000000"/>
              <w:right w:val="single" w:sz="4" w:space="0" w:color="auto"/>
            </w:tcBorders>
            <w:shd w:val="clear" w:color="auto" w:fill="auto"/>
            <w:textDirection w:val="btLr"/>
            <w:vAlign w:val="center"/>
            <w:hideMark/>
          </w:tcPr>
          <w:p w:rsidR="00103309" w:rsidRPr="00A6403E" w:rsidRDefault="00103309" w:rsidP="00623A99">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Fundamentals of Accounting I</w:t>
            </w:r>
          </w:p>
        </w:tc>
        <w:tc>
          <w:tcPr>
            <w:tcW w:w="360"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4</w:t>
            </w:r>
          </w:p>
        </w:tc>
        <w:tc>
          <w:tcPr>
            <w:tcW w:w="450" w:type="dxa"/>
            <w:vMerge w:val="restart"/>
            <w:tcBorders>
              <w:top w:val="nil"/>
              <w:left w:val="single" w:sz="4" w:space="0" w:color="auto"/>
              <w:bottom w:val="single" w:sz="8" w:space="0" w:color="000000"/>
              <w:right w:val="single" w:sz="4" w:space="0" w:color="000000"/>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8</w:t>
            </w:r>
          </w:p>
        </w:tc>
        <w:tc>
          <w:tcPr>
            <w:tcW w:w="2160" w:type="dxa"/>
            <w:tcBorders>
              <w:top w:val="nil"/>
              <w:left w:val="nil"/>
              <w:bottom w:val="nil"/>
              <w:right w:val="single" w:sz="4" w:space="0" w:color="auto"/>
            </w:tcBorders>
            <w:shd w:val="clear" w:color="000000" w:fill="FFFFFF"/>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Understand the role of Accounting in business and develop an awareness of the accounting profession </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Introduction to </w:t>
            </w:r>
            <w:proofErr w:type="spellStart"/>
            <w:r w:rsidRPr="00A6403E">
              <w:rPr>
                <w:rFonts w:ascii="Times New Roman" w:eastAsia="Times New Roman" w:hAnsi="Times New Roman" w:cs="Times New Roman"/>
                <w:color w:val="000000"/>
                <w:sz w:val="14"/>
                <w:szCs w:val="16"/>
              </w:rPr>
              <w:t>Accg</w:t>
            </w:r>
            <w:proofErr w:type="spellEnd"/>
            <w:r w:rsidRPr="00A6403E">
              <w:rPr>
                <w:rFonts w:ascii="Times New Roman" w:eastAsia="Times New Roman" w:hAnsi="Times New Roman" w:cs="Times New Roman"/>
                <w:color w:val="000000"/>
                <w:sz w:val="14"/>
                <w:szCs w:val="16"/>
              </w:rPr>
              <w:t xml:space="preserve"> &amp; Business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EA019D" w:rsidRDefault="00103309" w:rsidP="00103309">
            <w:pPr>
              <w:spacing w:after="0" w:line="240" w:lineRule="auto"/>
              <w:rPr>
                <w:rFonts w:ascii="Times New Roman" w:eastAsia="Times New Roman" w:hAnsi="Times New Roman" w:cs="Times New Roman"/>
                <w:color w:val="000000"/>
                <w:sz w:val="16"/>
                <w:szCs w:val="16"/>
              </w:rPr>
            </w:pPr>
            <w:r w:rsidRPr="00EA019D">
              <w:rPr>
                <w:rFonts w:ascii="Times New Roman" w:eastAsia="Times New Roman" w:hAnsi="Times New Roman" w:cs="Times New Roman"/>
                <w:color w:val="000000"/>
                <w:sz w:val="16"/>
                <w:szCs w:val="16"/>
              </w:rPr>
              <w:t>Understand the role of accounting in business,</w:t>
            </w:r>
            <w:r w:rsidR="00EA019D" w:rsidRPr="00EA019D">
              <w:rPr>
                <w:rFonts w:ascii="Times New Roman" w:eastAsia="Times New Roman" w:hAnsi="Times New Roman" w:cs="Times New Roman"/>
                <w:color w:val="000000"/>
                <w:sz w:val="16"/>
                <w:szCs w:val="16"/>
              </w:rPr>
              <w:t xml:space="preserve"> </w:t>
            </w:r>
            <w:r w:rsidRPr="00EA019D">
              <w:rPr>
                <w:rFonts w:ascii="Times New Roman" w:eastAsia="Times New Roman" w:hAnsi="Times New Roman" w:cs="Times New Roman"/>
                <w:color w:val="000000"/>
                <w:sz w:val="16"/>
                <w:szCs w:val="16"/>
              </w:rPr>
              <w:t xml:space="preserve">Explain the accounting equation and its elements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478"/>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8"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8"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8"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Summarize and apply basic financial accounting terms, concepts, and principles.</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roofErr w:type="spellStart"/>
            <w:r w:rsidRPr="00A6403E">
              <w:rPr>
                <w:rFonts w:ascii="Times New Roman" w:eastAsia="Times New Roman" w:hAnsi="Times New Roman" w:cs="Times New Roman"/>
                <w:color w:val="000000"/>
                <w:sz w:val="14"/>
                <w:szCs w:val="16"/>
              </w:rPr>
              <w:t>Accg</w:t>
            </w:r>
            <w:proofErr w:type="spellEnd"/>
            <w:r w:rsidRPr="00A6403E">
              <w:rPr>
                <w:rFonts w:ascii="Times New Roman" w:eastAsia="Times New Roman" w:hAnsi="Times New Roman" w:cs="Times New Roman"/>
                <w:color w:val="000000"/>
                <w:sz w:val="14"/>
                <w:szCs w:val="16"/>
              </w:rPr>
              <w:t xml:space="preserve"> cycle for service-giving business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4</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EA019D" w:rsidRDefault="00103309" w:rsidP="00103309">
            <w:pPr>
              <w:spacing w:after="0" w:line="240" w:lineRule="auto"/>
              <w:rPr>
                <w:rFonts w:ascii="Times New Roman" w:eastAsia="Times New Roman" w:hAnsi="Times New Roman" w:cs="Times New Roman"/>
                <w:color w:val="000000"/>
                <w:sz w:val="16"/>
                <w:szCs w:val="16"/>
              </w:rPr>
            </w:pPr>
            <w:r w:rsidRPr="00EA019D">
              <w:rPr>
                <w:rFonts w:ascii="Times New Roman" w:eastAsia="Times New Roman" w:hAnsi="Times New Roman" w:cs="Times New Roman"/>
                <w:color w:val="000000"/>
                <w:sz w:val="16"/>
                <w:szCs w:val="16"/>
              </w:rPr>
              <w:t>Understand the steps in accounting cycles, know the rule of double entry systems, Complete worksheets and prepare financial statements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538"/>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8"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8"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8"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Take a series of transactions through the accounting cycle </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sz w:val="14"/>
                <w:szCs w:val="16"/>
              </w:rPr>
              <w:t xml:space="preserve"> </w:t>
            </w:r>
            <w:proofErr w:type="spellStart"/>
            <w:r w:rsidRPr="00A6403E">
              <w:rPr>
                <w:rFonts w:ascii="Times New Roman" w:eastAsia="Times New Roman" w:hAnsi="Times New Roman" w:cs="Times New Roman"/>
                <w:sz w:val="14"/>
                <w:szCs w:val="16"/>
              </w:rPr>
              <w:t>Accg</w:t>
            </w:r>
            <w:proofErr w:type="spellEnd"/>
            <w:r w:rsidRPr="00A6403E">
              <w:rPr>
                <w:rFonts w:ascii="Times New Roman" w:eastAsia="Times New Roman" w:hAnsi="Times New Roman" w:cs="Times New Roman"/>
                <w:sz w:val="14"/>
                <w:szCs w:val="16"/>
              </w:rPr>
              <w:t xml:space="preserve"> cycle for merchandising business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EA019D" w:rsidRDefault="00103309" w:rsidP="00103309">
            <w:pPr>
              <w:spacing w:after="0" w:line="240" w:lineRule="auto"/>
              <w:rPr>
                <w:rFonts w:ascii="Times New Roman" w:eastAsia="Times New Roman" w:hAnsi="Times New Roman" w:cs="Times New Roman"/>
                <w:color w:val="000000"/>
                <w:sz w:val="16"/>
                <w:szCs w:val="16"/>
              </w:rPr>
            </w:pPr>
            <w:r w:rsidRPr="00EA019D">
              <w:rPr>
                <w:rFonts w:ascii="Times New Roman" w:eastAsia="Times New Roman" w:hAnsi="Times New Roman" w:cs="Times New Roman"/>
                <w:color w:val="000000"/>
                <w:sz w:val="16"/>
                <w:szCs w:val="16"/>
              </w:rPr>
              <w:t>Understand the accounting for merchandizing businesses and its applications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8"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8"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8"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Prepare financial statements </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Systems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EA019D" w:rsidRDefault="00103309" w:rsidP="00103309">
            <w:pPr>
              <w:spacing w:after="0" w:line="240" w:lineRule="auto"/>
              <w:rPr>
                <w:rFonts w:ascii="Times New Roman" w:eastAsia="Times New Roman" w:hAnsi="Times New Roman" w:cs="Times New Roman"/>
                <w:color w:val="000000"/>
                <w:sz w:val="16"/>
                <w:szCs w:val="16"/>
              </w:rPr>
            </w:pPr>
            <w:r w:rsidRPr="00EA019D">
              <w:rPr>
                <w:rFonts w:ascii="Times New Roman" w:eastAsia="Times New Roman" w:hAnsi="Times New Roman" w:cs="Times New Roman"/>
                <w:color w:val="000000"/>
                <w:sz w:val="16"/>
                <w:szCs w:val="16"/>
              </w:rPr>
              <w:t xml:space="preserve">Compare the manual &amp; computerized accounting </w:t>
            </w:r>
            <w:r w:rsidR="00EA019D" w:rsidRPr="00EA019D">
              <w:rPr>
                <w:rFonts w:ascii="Times New Roman" w:eastAsia="Times New Roman" w:hAnsi="Times New Roman" w:cs="Times New Roman"/>
                <w:color w:val="000000"/>
                <w:sz w:val="16"/>
                <w:szCs w:val="16"/>
              </w:rPr>
              <w:t>systems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8"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8"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8"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single" w:sz="4" w:space="0" w:color="auto"/>
            </w:tcBorders>
            <w:shd w:val="clear" w:color="000000" w:fill="FFFFFF"/>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Cash and Receivables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4</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EA019D" w:rsidRDefault="00103309" w:rsidP="00103309">
            <w:pPr>
              <w:spacing w:after="0" w:line="240" w:lineRule="auto"/>
              <w:rPr>
                <w:rFonts w:ascii="Times New Roman" w:eastAsia="Times New Roman" w:hAnsi="Times New Roman" w:cs="Times New Roman"/>
                <w:color w:val="000000"/>
                <w:sz w:val="16"/>
                <w:szCs w:val="16"/>
              </w:rPr>
            </w:pPr>
            <w:r w:rsidRPr="00EA019D">
              <w:rPr>
                <w:rFonts w:ascii="Times New Roman" w:eastAsia="Times New Roman" w:hAnsi="Times New Roman" w:cs="Times New Roman"/>
                <w:color w:val="000000"/>
                <w:sz w:val="16"/>
                <w:szCs w:val="16"/>
              </w:rPr>
              <w:t xml:space="preserve">Understand internal control mechanisms over cash &amp; </w:t>
            </w:r>
            <w:r w:rsidR="00EA019D" w:rsidRPr="00EA019D">
              <w:rPr>
                <w:rFonts w:ascii="Times New Roman" w:eastAsia="Times New Roman" w:hAnsi="Times New Roman" w:cs="Times New Roman"/>
                <w:color w:val="000000"/>
                <w:sz w:val="16"/>
                <w:szCs w:val="16"/>
              </w:rPr>
              <w:t>receivables</w:t>
            </w:r>
            <w:r w:rsidRPr="00EA019D">
              <w:rPr>
                <w:rFonts w:ascii="Times New Roman" w:eastAsia="Times New Roman" w:hAnsi="Times New Roman" w:cs="Times New Roman"/>
                <w:color w:val="000000"/>
                <w:sz w:val="16"/>
                <w:szCs w:val="16"/>
              </w:rPr>
              <w:t>, Apply accounting principles and control of cash and receivables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28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8"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8"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8"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153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14</w:t>
            </w:r>
          </w:p>
        </w:tc>
        <w:tc>
          <w:tcPr>
            <w:tcW w:w="540"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c>
          <w:tcPr>
            <w:tcW w:w="1943"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w:t>
            </w:r>
          </w:p>
        </w:tc>
        <w:tc>
          <w:tcPr>
            <w:tcW w:w="363"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272"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6" w:type="dxa"/>
            <w:gridSpan w:val="2"/>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420"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270"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450" w:type="dxa"/>
            <w:tcBorders>
              <w:top w:val="nil"/>
              <w:left w:val="nil"/>
              <w:bottom w:val="single" w:sz="8"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7</w:t>
            </w:r>
          </w:p>
        </w:tc>
      </w:tr>
      <w:tr w:rsidR="009109A3" w:rsidRPr="00A6403E" w:rsidTr="0080263F">
        <w:trPr>
          <w:trHeight w:val="38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03309" w:rsidRPr="00A6403E" w:rsidRDefault="00103309" w:rsidP="00623A99">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Fundamentals of Accounting II</w:t>
            </w:r>
          </w:p>
        </w:tc>
        <w:tc>
          <w:tcPr>
            <w:tcW w:w="3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4</w:t>
            </w:r>
          </w:p>
        </w:tc>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8</w:t>
            </w: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Analyze, record and report transactions for businesses organized as partnerships, private limited companies, and share companies</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Inventories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Explain &amp; apply different inventory costing methods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44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Utilize and identify the implication of the various methods of valuation in respect to </w:t>
            </w:r>
            <w:r w:rsidRPr="00A6403E">
              <w:rPr>
                <w:rFonts w:ascii="Times New Roman" w:eastAsia="Times New Roman" w:hAnsi="Times New Roman" w:cs="Times New Roman"/>
                <w:color w:val="000000"/>
                <w:sz w:val="14"/>
                <w:szCs w:val="16"/>
              </w:rPr>
              <w:lastRenderedPageBreak/>
              <w:t>accounts and notes receivable, inventories, depreciation, tangible and intangible assets, and natural resources.</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lastRenderedPageBreak/>
              <w:t xml:space="preserve">Property, Plant &amp; equipment, Intangible Assets and Natural </w:t>
            </w:r>
            <w:r w:rsidRPr="00A6403E">
              <w:rPr>
                <w:rFonts w:ascii="Times New Roman" w:eastAsia="Times New Roman" w:hAnsi="Times New Roman" w:cs="Times New Roman"/>
                <w:color w:val="000000"/>
                <w:sz w:val="14"/>
                <w:szCs w:val="16"/>
              </w:rPr>
              <w:lastRenderedPageBreak/>
              <w:t>Resources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lastRenderedPageBreak/>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Understand the accounting for </w:t>
            </w:r>
            <w:proofErr w:type="spellStart"/>
            <w:r w:rsidRPr="00A6403E">
              <w:rPr>
                <w:rFonts w:ascii="Times New Roman" w:eastAsia="Times New Roman" w:hAnsi="Times New Roman" w:cs="Times New Roman"/>
                <w:color w:val="000000"/>
                <w:sz w:val="14"/>
                <w:szCs w:val="16"/>
              </w:rPr>
              <w:t>PPE,intangible</w:t>
            </w:r>
            <w:proofErr w:type="spellEnd"/>
            <w:r w:rsidRPr="00A6403E">
              <w:rPr>
                <w:rFonts w:ascii="Times New Roman" w:eastAsia="Times New Roman" w:hAnsi="Times New Roman" w:cs="Times New Roman"/>
                <w:color w:val="000000"/>
                <w:sz w:val="14"/>
                <w:szCs w:val="16"/>
              </w:rPr>
              <w:t xml:space="preserve"> assets &amp; Natural Resources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32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Analyze and record payroll transactions in Ethiopian context.</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Current Liabilities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sz w:val="14"/>
                <w:szCs w:val="16"/>
              </w:rPr>
            </w:pPr>
            <w:r w:rsidRPr="00A6403E">
              <w:rPr>
                <w:rFonts w:ascii="Times New Roman" w:eastAsia="Times New Roman" w:hAnsi="Times New Roman" w:cs="Times New Roman"/>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32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Ethiopian Payroll System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Internalize the current Ethiopian payroll systems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2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for Partnerships in Ethiopia</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accounting  for Partnership form of businesses in Ethiopia</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2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for Companies in Ethiopia</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Analyze the formation, operations &amp; management </w:t>
            </w:r>
            <w:r w:rsidR="0009375A" w:rsidRPr="00A6403E">
              <w:rPr>
                <w:rFonts w:ascii="Times New Roman" w:eastAsia="Times New Roman" w:hAnsi="Times New Roman" w:cs="Times New Roman"/>
                <w:color w:val="000000"/>
                <w:sz w:val="14"/>
                <w:szCs w:val="16"/>
              </w:rPr>
              <w:t>procedures</w:t>
            </w:r>
            <w:r w:rsidRPr="00A6403E">
              <w:rPr>
                <w:rFonts w:ascii="Times New Roman" w:eastAsia="Times New Roman" w:hAnsi="Times New Roman" w:cs="Times New Roman"/>
                <w:color w:val="000000"/>
                <w:sz w:val="14"/>
                <w:szCs w:val="16"/>
              </w:rPr>
              <w:t xml:space="preserve"> of share companies in Ethiopia</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26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Public enterprises in Ethiopia</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Overview of the organization, operations and liquidations of public enterprises in Ethiopia</w:t>
            </w:r>
          </w:p>
        </w:tc>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6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1530" w:type="dxa"/>
            <w:tcBorders>
              <w:top w:val="nil"/>
              <w:left w:val="nil"/>
              <w:bottom w:val="single" w:sz="4" w:space="0" w:color="auto"/>
              <w:right w:val="single" w:sz="4" w:space="0" w:color="auto"/>
            </w:tcBorders>
            <w:shd w:val="clear" w:color="000000" w:fill="00B050"/>
            <w:noWrap/>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sz w:val="14"/>
                <w:szCs w:val="16"/>
              </w:rPr>
            </w:pPr>
            <w:r w:rsidRPr="00A6403E">
              <w:rPr>
                <w:rFonts w:ascii="Times New Roman" w:eastAsia="Times New Roman" w:hAnsi="Times New Roman" w:cs="Times New Roman"/>
                <w:b/>
                <w:bCs/>
                <w:sz w:val="14"/>
                <w:szCs w:val="16"/>
              </w:rPr>
              <w:t>15</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c>
          <w:tcPr>
            <w:tcW w:w="1943" w:type="dxa"/>
            <w:tcBorders>
              <w:top w:val="single" w:sz="4" w:space="0" w:color="auto"/>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7</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r>
      <w:tr w:rsidR="009109A3" w:rsidRPr="00A6403E" w:rsidTr="0080263F">
        <w:trPr>
          <w:trHeight w:val="31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623A99">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Intermediate Financial Accounting I</w:t>
            </w:r>
          </w:p>
        </w:tc>
        <w:tc>
          <w:tcPr>
            <w:tcW w:w="3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4</w:t>
            </w:r>
          </w:p>
        </w:tc>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8</w:t>
            </w:r>
          </w:p>
        </w:tc>
        <w:tc>
          <w:tcPr>
            <w:tcW w:w="216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Demonstrate an awareness of the substance of and the standard-setting process for international accounting standards;</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Development of Accounting Principles and Professional Practice</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the IASB’s conceptual framework for financial reporting</w:t>
            </w:r>
          </w:p>
        </w:tc>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1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Apply professional judgment in analyzing accounting issues and recommending accounting policies;</w:t>
            </w: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Fair value measurement and Impairment</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single" w:sz="4" w:space="0" w:color="auto"/>
              <w:left w:val="nil"/>
              <w:bottom w:val="single" w:sz="4" w:space="0" w:color="auto"/>
              <w:right w:val="single" w:sz="4" w:space="0" w:color="auto"/>
            </w:tcBorders>
            <w:shd w:val="clear" w:color="auto" w:fill="auto"/>
            <w:noWrap/>
            <w:vAlign w:val="bottom"/>
            <w:hideMark/>
          </w:tcPr>
          <w:p w:rsidR="00103309" w:rsidRPr="00A6403E" w:rsidRDefault="0009375A"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w:t>
            </w:r>
            <w:r w:rsidR="00103309" w:rsidRPr="00A6403E">
              <w:rPr>
                <w:rFonts w:ascii="Times New Roman" w:eastAsia="Times New Roman" w:hAnsi="Times New Roman" w:cs="Times New Roman"/>
                <w:color w:val="000000"/>
                <w:sz w:val="14"/>
                <w:szCs w:val="16"/>
              </w:rPr>
              <w:t xml:space="preserve"> the </w:t>
            </w:r>
            <w:r w:rsidRPr="00A6403E">
              <w:rPr>
                <w:rFonts w:ascii="Times New Roman" w:eastAsia="Times New Roman" w:hAnsi="Times New Roman" w:cs="Times New Roman"/>
                <w:color w:val="000000"/>
                <w:sz w:val="14"/>
                <w:szCs w:val="16"/>
              </w:rPr>
              <w:t>fair value</w:t>
            </w:r>
            <w:r w:rsidR="00103309" w:rsidRPr="00A6403E">
              <w:rPr>
                <w:rFonts w:ascii="Times New Roman" w:eastAsia="Times New Roman" w:hAnsi="Times New Roman" w:cs="Times New Roman"/>
                <w:color w:val="000000"/>
                <w:sz w:val="14"/>
                <w:szCs w:val="16"/>
              </w:rPr>
              <w:t xml:space="preserve"> measurement and impairment concept</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1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Cash and Receivables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Analyze the </w:t>
            </w:r>
            <w:r w:rsidR="0009375A" w:rsidRPr="00A6403E">
              <w:rPr>
                <w:rFonts w:ascii="Times New Roman" w:eastAsia="Times New Roman" w:hAnsi="Times New Roman" w:cs="Times New Roman"/>
                <w:color w:val="000000"/>
                <w:sz w:val="14"/>
                <w:szCs w:val="16"/>
              </w:rPr>
              <w:t>recognition</w:t>
            </w:r>
            <w:r w:rsidRPr="00A6403E">
              <w:rPr>
                <w:rFonts w:ascii="Times New Roman" w:eastAsia="Times New Roman" w:hAnsi="Times New Roman" w:cs="Times New Roman"/>
                <w:color w:val="000000"/>
                <w:sz w:val="14"/>
                <w:szCs w:val="16"/>
              </w:rPr>
              <w:t xml:space="preserve"> &amp; </w:t>
            </w:r>
            <w:r w:rsidR="0009375A" w:rsidRPr="00A6403E">
              <w:rPr>
                <w:rFonts w:ascii="Times New Roman" w:eastAsia="Times New Roman" w:hAnsi="Times New Roman" w:cs="Times New Roman"/>
                <w:color w:val="000000"/>
                <w:sz w:val="14"/>
                <w:szCs w:val="16"/>
              </w:rPr>
              <w:t>recognition</w:t>
            </w:r>
            <w:r w:rsidRPr="00A6403E">
              <w:rPr>
                <w:rFonts w:ascii="Times New Roman" w:eastAsia="Times New Roman" w:hAnsi="Times New Roman" w:cs="Times New Roman"/>
                <w:color w:val="000000"/>
                <w:sz w:val="14"/>
                <w:szCs w:val="16"/>
              </w:rPr>
              <w:t xml:space="preserve"> of </w:t>
            </w:r>
            <w:r w:rsidR="0009375A" w:rsidRPr="00A6403E">
              <w:rPr>
                <w:rFonts w:ascii="Times New Roman" w:eastAsia="Times New Roman" w:hAnsi="Times New Roman" w:cs="Times New Roman"/>
                <w:color w:val="000000"/>
                <w:sz w:val="14"/>
                <w:szCs w:val="16"/>
              </w:rPr>
              <w:t>receivables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1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Inventories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the special inventory valuation techniques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31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Property, Plant, and Equipment</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Perform the accounting procedures for the Depreciation, disposition &amp; </w:t>
            </w:r>
            <w:r w:rsidR="0009375A" w:rsidRPr="00A6403E">
              <w:rPr>
                <w:rFonts w:ascii="Times New Roman" w:eastAsia="Times New Roman" w:hAnsi="Times New Roman" w:cs="Times New Roman"/>
                <w:color w:val="000000"/>
                <w:sz w:val="14"/>
                <w:szCs w:val="16"/>
              </w:rPr>
              <w:t>Impairment</w:t>
            </w:r>
            <w:r w:rsidRPr="00A6403E">
              <w:rPr>
                <w:rFonts w:ascii="Times New Roman" w:eastAsia="Times New Roman" w:hAnsi="Times New Roman" w:cs="Times New Roman"/>
                <w:color w:val="000000"/>
                <w:sz w:val="14"/>
                <w:szCs w:val="16"/>
              </w:rPr>
              <w:t xml:space="preserve"> of PPE</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31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Investment Property</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Recognize &amp; measure investment property</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31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Non-current Assets Held for Sale, and Discontinued Operations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31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623A99">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Intangible assets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nil"/>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Know the characteristics of Intangible assets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80263F" w:rsidRPr="00A6403E" w:rsidTr="0080263F">
        <w:trPr>
          <w:cantSplit/>
          <w:trHeight w:val="260"/>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tcBorders>
              <w:top w:val="single" w:sz="4" w:space="0" w:color="auto"/>
              <w:left w:val="nil"/>
              <w:bottom w:val="single" w:sz="4" w:space="0" w:color="auto"/>
              <w:right w:val="single" w:sz="4" w:space="0" w:color="auto"/>
            </w:tcBorders>
            <w:shd w:val="clear" w:color="auto" w:fill="auto"/>
            <w:textDirection w:val="btLr"/>
            <w:vAlign w:val="center"/>
            <w:hideMark/>
          </w:tcPr>
          <w:p w:rsidR="00103309" w:rsidRPr="00A6403E" w:rsidRDefault="00103309" w:rsidP="00623A99">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5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16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1530" w:type="dxa"/>
            <w:tcBorders>
              <w:top w:val="nil"/>
              <w:left w:val="nil"/>
              <w:bottom w:val="single" w:sz="4" w:space="0" w:color="auto"/>
              <w:right w:val="single" w:sz="4" w:space="0" w:color="auto"/>
            </w:tcBorders>
            <w:shd w:val="clear" w:color="000000" w:fill="00B050"/>
            <w:noWrap/>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15</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c>
          <w:tcPr>
            <w:tcW w:w="1943" w:type="dxa"/>
            <w:tcBorders>
              <w:top w:val="single" w:sz="4" w:space="0" w:color="auto"/>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3</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5</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r>
      <w:tr w:rsidR="009109A3" w:rsidRPr="00A6403E" w:rsidTr="0080263F">
        <w:trPr>
          <w:trHeight w:val="31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623A99">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Intermediate Financial Accounting II</w:t>
            </w:r>
          </w:p>
        </w:tc>
        <w:tc>
          <w:tcPr>
            <w:tcW w:w="3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4</w:t>
            </w:r>
          </w:p>
        </w:tc>
        <w:tc>
          <w:tcPr>
            <w:tcW w:w="450" w:type="dxa"/>
            <w:vMerge w:val="restart"/>
            <w:tcBorders>
              <w:top w:val="nil"/>
              <w:left w:val="single" w:sz="4" w:space="0" w:color="auto"/>
              <w:bottom w:val="single" w:sz="4" w:space="0" w:color="auto"/>
              <w:right w:val="nil"/>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8</w:t>
            </w:r>
          </w:p>
        </w:tc>
        <w:tc>
          <w:tcPr>
            <w:tcW w:w="216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Describe the nature of current liabilities, provisions, and contingencies </w:t>
            </w: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Current Liabilities, Provisions, and Contingencies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Compare &amp; Contrast  the current liabilities, </w:t>
            </w:r>
            <w:r w:rsidR="00DF598C" w:rsidRPr="00A6403E">
              <w:rPr>
                <w:rFonts w:ascii="Times New Roman" w:eastAsia="Times New Roman" w:hAnsi="Times New Roman" w:cs="Times New Roman"/>
                <w:color w:val="000000"/>
                <w:sz w:val="14"/>
                <w:szCs w:val="16"/>
              </w:rPr>
              <w:t>Contingencies</w:t>
            </w:r>
            <w:r w:rsidRPr="00A6403E">
              <w:rPr>
                <w:rFonts w:ascii="Times New Roman" w:eastAsia="Times New Roman" w:hAnsi="Times New Roman" w:cs="Times New Roman"/>
                <w:color w:val="000000"/>
                <w:sz w:val="14"/>
                <w:szCs w:val="16"/>
              </w:rPr>
              <w:t xml:space="preserve"> and Provisions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1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Discuss the nature and accounting treatment of leases;</w:t>
            </w: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Non-Current Liabilities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Apply the Accounting for bonds and other </w:t>
            </w:r>
            <w:r w:rsidR="00DF598C" w:rsidRPr="00A6403E">
              <w:rPr>
                <w:rFonts w:ascii="Times New Roman" w:eastAsia="Times New Roman" w:hAnsi="Times New Roman" w:cs="Times New Roman"/>
                <w:color w:val="000000"/>
                <w:sz w:val="14"/>
                <w:szCs w:val="16"/>
              </w:rPr>
              <w:t>long-term</w:t>
            </w:r>
            <w:r w:rsidRPr="00A6403E">
              <w:rPr>
                <w:rFonts w:ascii="Times New Roman" w:eastAsia="Times New Roman" w:hAnsi="Times New Roman" w:cs="Times New Roman"/>
                <w:color w:val="000000"/>
                <w:sz w:val="14"/>
                <w:szCs w:val="16"/>
              </w:rPr>
              <w:t xml:space="preserve"> liabilities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1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623A9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w:t>
            </w:r>
            <w:r w:rsidR="00103309" w:rsidRPr="00A6403E">
              <w:rPr>
                <w:rFonts w:ascii="Times New Roman" w:eastAsia="Times New Roman" w:hAnsi="Times New Roman" w:cs="Times New Roman"/>
                <w:color w:val="000000"/>
                <w:sz w:val="14"/>
                <w:szCs w:val="16"/>
              </w:rPr>
              <w:t xml:space="preserve"> the Revenue recognition methods for </w:t>
            </w:r>
            <w:r w:rsidRPr="00A6403E">
              <w:rPr>
                <w:rFonts w:ascii="Times New Roman" w:eastAsia="Times New Roman" w:hAnsi="Times New Roman" w:cs="Times New Roman"/>
                <w:color w:val="000000"/>
                <w:sz w:val="14"/>
                <w:szCs w:val="16"/>
              </w:rPr>
              <w:t>long-term</w:t>
            </w:r>
            <w:r w:rsidR="00103309" w:rsidRPr="00A6403E">
              <w:rPr>
                <w:rFonts w:ascii="Times New Roman" w:eastAsia="Times New Roman" w:hAnsi="Times New Roman" w:cs="Times New Roman"/>
                <w:color w:val="000000"/>
                <w:sz w:val="14"/>
                <w:szCs w:val="16"/>
              </w:rPr>
              <w:t xml:space="preserve"> </w:t>
            </w:r>
            <w:r w:rsidRPr="00A6403E">
              <w:rPr>
                <w:rFonts w:ascii="Times New Roman" w:eastAsia="Times New Roman" w:hAnsi="Times New Roman" w:cs="Times New Roman"/>
                <w:color w:val="000000"/>
                <w:sz w:val="14"/>
                <w:szCs w:val="16"/>
              </w:rPr>
              <w:t>Contracts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Accounting for </w:t>
            </w:r>
            <w:r w:rsidR="00623A99" w:rsidRPr="00A6403E">
              <w:rPr>
                <w:rFonts w:ascii="Times New Roman" w:eastAsia="Times New Roman" w:hAnsi="Times New Roman" w:cs="Times New Roman"/>
                <w:color w:val="000000"/>
                <w:sz w:val="14"/>
                <w:szCs w:val="16"/>
              </w:rPr>
              <w:t>Investments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Understand the nature &amp; classifications of </w:t>
            </w:r>
            <w:r w:rsidR="00DF598C" w:rsidRPr="00A6403E">
              <w:rPr>
                <w:rFonts w:ascii="Times New Roman" w:eastAsia="Times New Roman" w:hAnsi="Times New Roman" w:cs="Times New Roman"/>
                <w:color w:val="000000"/>
                <w:sz w:val="14"/>
                <w:szCs w:val="16"/>
              </w:rPr>
              <w:t>investments</w:t>
            </w:r>
            <w:r w:rsidRPr="00A6403E">
              <w:rPr>
                <w:rFonts w:ascii="Times New Roman" w:eastAsia="Times New Roman" w:hAnsi="Times New Roman" w:cs="Times New Roman"/>
                <w:color w:val="000000"/>
                <w:sz w:val="14"/>
                <w:szCs w:val="16"/>
              </w:rPr>
              <w:t xml:space="preserve">, Perform the accounting applications in debt &amp; security </w:t>
            </w:r>
            <w:r w:rsidR="00DF598C" w:rsidRPr="00A6403E">
              <w:rPr>
                <w:rFonts w:ascii="Times New Roman" w:eastAsia="Times New Roman" w:hAnsi="Times New Roman" w:cs="Times New Roman"/>
                <w:color w:val="000000"/>
                <w:sz w:val="14"/>
                <w:szCs w:val="16"/>
              </w:rPr>
              <w:t>investments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26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Prepare the Cash flow statement using different methods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for Leases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6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roofErr w:type="spellStart"/>
            <w:r w:rsidRPr="00A6403E">
              <w:rPr>
                <w:rFonts w:ascii="Times New Roman" w:eastAsia="Times New Roman" w:hAnsi="Times New Roman" w:cs="Times New Roman"/>
                <w:color w:val="000000"/>
                <w:sz w:val="14"/>
                <w:szCs w:val="16"/>
              </w:rPr>
              <w:t>Undertand</w:t>
            </w:r>
            <w:proofErr w:type="spellEnd"/>
            <w:r w:rsidRPr="00A6403E">
              <w:rPr>
                <w:rFonts w:ascii="Times New Roman" w:eastAsia="Times New Roman" w:hAnsi="Times New Roman" w:cs="Times New Roman"/>
                <w:color w:val="000000"/>
                <w:sz w:val="14"/>
                <w:szCs w:val="16"/>
              </w:rPr>
              <w:t xml:space="preserve"> the accounting for </w:t>
            </w:r>
            <w:proofErr w:type="spellStart"/>
            <w:r w:rsidRPr="00A6403E">
              <w:rPr>
                <w:rFonts w:ascii="Times New Roman" w:eastAsia="Times New Roman" w:hAnsi="Times New Roman" w:cs="Times New Roman"/>
                <w:color w:val="000000"/>
                <w:sz w:val="14"/>
                <w:szCs w:val="16"/>
              </w:rPr>
              <w:t>Investements</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Deferred Taxation</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Compare the </w:t>
            </w:r>
            <w:proofErr w:type="spellStart"/>
            <w:r w:rsidRPr="00A6403E">
              <w:rPr>
                <w:rFonts w:ascii="Times New Roman" w:eastAsia="Times New Roman" w:hAnsi="Times New Roman" w:cs="Times New Roman"/>
                <w:color w:val="000000"/>
                <w:sz w:val="14"/>
                <w:szCs w:val="16"/>
              </w:rPr>
              <w:t>differred</w:t>
            </w:r>
            <w:proofErr w:type="spellEnd"/>
            <w:r w:rsidRPr="00A6403E">
              <w:rPr>
                <w:rFonts w:ascii="Times New Roman" w:eastAsia="Times New Roman" w:hAnsi="Times New Roman" w:cs="Times New Roman"/>
                <w:color w:val="000000"/>
                <w:sz w:val="14"/>
                <w:szCs w:val="16"/>
              </w:rPr>
              <w:t xml:space="preserve"> tax assets and liabilities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6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Revenue Recognition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nil"/>
            </w:tcBorders>
            <w:shd w:val="clear" w:color="auto" w:fill="auto"/>
            <w:noWrap/>
            <w:vAlign w:val="bottom"/>
            <w:hideMark/>
          </w:tcPr>
          <w:p w:rsidR="00103309" w:rsidRPr="00A6403E" w:rsidRDefault="00C34792"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w:t>
            </w:r>
            <w:r w:rsidR="00103309" w:rsidRPr="00A6403E">
              <w:rPr>
                <w:rFonts w:ascii="Times New Roman" w:eastAsia="Times New Roman" w:hAnsi="Times New Roman" w:cs="Times New Roman"/>
                <w:color w:val="000000"/>
                <w:sz w:val="14"/>
                <w:szCs w:val="16"/>
              </w:rPr>
              <w:t xml:space="preserve"> the accounting for Revenue recognitions in the </w:t>
            </w:r>
            <w:proofErr w:type="spellStart"/>
            <w:r w:rsidR="00103309" w:rsidRPr="00A6403E">
              <w:rPr>
                <w:rFonts w:ascii="Times New Roman" w:eastAsia="Times New Roman" w:hAnsi="Times New Roman" w:cs="Times New Roman"/>
                <w:color w:val="000000"/>
                <w:sz w:val="14"/>
                <w:szCs w:val="16"/>
              </w:rPr>
              <w:t>longterm</w:t>
            </w:r>
            <w:proofErr w:type="spellEnd"/>
            <w:r w:rsidR="00103309" w:rsidRPr="00A6403E">
              <w:rPr>
                <w:rFonts w:ascii="Times New Roman" w:eastAsia="Times New Roman" w:hAnsi="Times New Roman" w:cs="Times New Roman"/>
                <w:color w:val="000000"/>
                <w:sz w:val="14"/>
                <w:szCs w:val="16"/>
              </w:rPr>
              <w:t xml:space="preserve"> </w:t>
            </w:r>
            <w:proofErr w:type="spellStart"/>
            <w:r w:rsidR="00103309" w:rsidRPr="00A6403E">
              <w:rPr>
                <w:rFonts w:ascii="Times New Roman" w:eastAsia="Times New Roman" w:hAnsi="Times New Roman" w:cs="Times New Roman"/>
                <w:color w:val="000000"/>
                <w:sz w:val="14"/>
                <w:szCs w:val="16"/>
              </w:rPr>
              <w:t>Conctracts</w:t>
            </w:r>
            <w:proofErr w:type="spellEnd"/>
          </w:p>
        </w:tc>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6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Policies, Changes in Accounting Estimates and Errors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6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Statement of cash flows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cash flow statement preparation under different methods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Agricultural accounting </w:t>
            </w:r>
          </w:p>
        </w:tc>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tcBorders>
              <w:top w:val="nil"/>
              <w:left w:val="nil"/>
              <w:bottom w:val="single" w:sz="4" w:space="0" w:color="auto"/>
              <w:right w:val="single" w:sz="4" w:space="0" w:color="auto"/>
            </w:tcBorders>
            <w:shd w:val="clear" w:color="auto" w:fill="auto"/>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5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160" w:type="dxa"/>
            <w:tcBorders>
              <w:top w:val="nil"/>
              <w:left w:val="nil"/>
              <w:bottom w:val="nil"/>
              <w:right w:val="nil"/>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1530"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13</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c>
          <w:tcPr>
            <w:tcW w:w="194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3</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7</w:t>
            </w:r>
          </w:p>
        </w:tc>
      </w:tr>
      <w:tr w:rsidR="009109A3" w:rsidRPr="00A6403E" w:rsidTr="0080263F">
        <w:trPr>
          <w:trHeight w:val="43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976E12">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Advanced Financial Accounting I</w:t>
            </w:r>
          </w:p>
        </w:tc>
        <w:tc>
          <w:tcPr>
            <w:tcW w:w="3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450" w:type="dxa"/>
            <w:vMerge w:val="restart"/>
            <w:tcBorders>
              <w:top w:val="nil"/>
              <w:left w:val="single" w:sz="4" w:space="0" w:color="auto"/>
              <w:bottom w:val="single" w:sz="4" w:space="0" w:color="auto"/>
              <w:right w:val="single" w:sz="4" w:space="0" w:color="000000"/>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6</w:t>
            </w:r>
          </w:p>
        </w:tc>
        <w:tc>
          <w:tcPr>
            <w:tcW w:w="216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Identify the alternative forms of a joint venture and describe the accounting treatment for investments in joint arrangements;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Joint Arrangements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Accounting for Joint ventures formations &amp; operations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43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Apply proper accounting techniques to account for branch operations and prepare combined financial statements for home office and branch;</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Accounting for Sales Agencies and Branch Operations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351A6E" w:rsidP="00103309">
            <w:pPr>
              <w:spacing w:after="0" w:line="240" w:lineRule="auto"/>
              <w:jc w:val="center"/>
              <w:rPr>
                <w:rFonts w:ascii="Times New Roman" w:eastAsia="Times New Roman" w:hAnsi="Times New Roman" w:cs="Times New Roman"/>
                <w:color w:val="000000"/>
                <w:sz w:val="14"/>
                <w:szCs w:val="16"/>
              </w:rPr>
            </w:pPr>
            <w:r>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Distinguish Sales agencies and branches; Demonstrate accounting practices in the </w:t>
            </w:r>
            <w:proofErr w:type="spellStart"/>
            <w:r w:rsidRPr="00A6403E">
              <w:rPr>
                <w:rFonts w:ascii="Times New Roman" w:eastAsia="Times New Roman" w:hAnsi="Times New Roman" w:cs="Times New Roman"/>
                <w:color w:val="000000"/>
                <w:sz w:val="14"/>
                <w:szCs w:val="16"/>
              </w:rPr>
              <w:t>brach</w:t>
            </w:r>
            <w:proofErr w:type="spellEnd"/>
            <w:r w:rsidRPr="00A6403E">
              <w:rPr>
                <w:rFonts w:ascii="Times New Roman" w:eastAsia="Times New Roman" w:hAnsi="Times New Roman" w:cs="Times New Roman"/>
                <w:color w:val="000000"/>
                <w:sz w:val="14"/>
                <w:szCs w:val="16"/>
              </w:rPr>
              <w:t xml:space="preserve"> and home office operations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434"/>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Record, analyze and report financial information related to income taxes, biological assets, insurance contracts and share-based compensations.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Income Taxes</w:t>
            </w:r>
          </w:p>
        </w:tc>
        <w:tc>
          <w:tcPr>
            <w:tcW w:w="540" w:type="dxa"/>
            <w:tcBorders>
              <w:top w:val="nil"/>
              <w:left w:val="nil"/>
              <w:bottom w:val="nil"/>
              <w:right w:val="nil"/>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Reconsider the income taxes and tax base concept</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Undertake valuation of financial assets for financial reporting purposes.</w:t>
            </w: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Share-based Compensation</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different shared based settlement alternatives and its applications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concept of Agricultural Accounting</w:t>
            </w:r>
          </w:p>
        </w:tc>
        <w:tc>
          <w:tcPr>
            <w:tcW w:w="1530" w:type="dxa"/>
            <w:tcBorders>
              <w:top w:val="nil"/>
              <w:left w:val="nil"/>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jc w:val="both"/>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for Agriculture</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the nature of Biological assets and their measurement &amp; recognition</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Insurance Contracts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Analyze the accounting of insurance contracts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Revisiting the Statement of Cash Flows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Asset Valuation for Financial Reporting</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nil"/>
              <w:right w:val="nil"/>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single" w:sz="4" w:space="0" w:color="auto"/>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194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03309" w:rsidRPr="00A6403E" w:rsidRDefault="00103309" w:rsidP="00976E12">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Advanced Financial Accounting II</w:t>
            </w:r>
          </w:p>
        </w:tc>
        <w:tc>
          <w:tcPr>
            <w:tcW w:w="3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4</w:t>
            </w:r>
          </w:p>
        </w:tc>
        <w:tc>
          <w:tcPr>
            <w:tcW w:w="450" w:type="dxa"/>
            <w:vMerge w:val="restart"/>
            <w:tcBorders>
              <w:top w:val="nil"/>
              <w:left w:val="single" w:sz="4" w:space="0" w:color="auto"/>
              <w:bottom w:val="single" w:sz="4" w:space="0" w:color="000000"/>
              <w:right w:val="nil"/>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8</w:t>
            </w: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Calibri" w:eastAsia="Times New Roman" w:hAnsi="Calibri" w:cs="Calibri"/>
                <w:color w:val="000000"/>
                <w:sz w:val="14"/>
                <w:szCs w:val="16"/>
              </w:rPr>
            </w:pP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Business Combinations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Business combinations and methods of its arrangement, Consider the accounting for BC</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the nature of business combinations and its accounting treatment;</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Consolidation on Date of Acquisition</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Prepare consolidated financial statement on the date of acquisition</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Explain and account for foreign currency transactions and translate foreign currency financial </w:t>
            </w:r>
            <w:r w:rsidRPr="00A6403E">
              <w:rPr>
                <w:rFonts w:ascii="Times New Roman" w:eastAsia="Times New Roman" w:hAnsi="Times New Roman" w:cs="Times New Roman"/>
                <w:color w:val="000000"/>
                <w:sz w:val="14"/>
                <w:szCs w:val="16"/>
              </w:rPr>
              <w:lastRenderedPageBreak/>
              <w:t>statements; and</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lastRenderedPageBreak/>
              <w:t>Consolidation Subsequent to Acquisition</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Prepare segment and interim financial reports.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The Effects of Changes in Foreign Exchange Rates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Understand and apply accounting practices in the foreign exchange rate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32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Calibri" w:eastAsia="Times New Roman" w:hAnsi="Calibri" w:cs="Calibri"/>
                <w:color w:val="000000"/>
                <w:sz w:val="14"/>
                <w:szCs w:val="16"/>
              </w:rPr>
            </w:pP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Segment and Interim Financial Reporting</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329"/>
        </w:trPr>
        <w:tc>
          <w:tcPr>
            <w:tcW w:w="551"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for Public Enterprises in Ethiopia</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80263F" w:rsidRPr="00A6403E" w:rsidTr="0080263F">
        <w:trPr>
          <w:cantSplit/>
          <w:trHeight w:val="350"/>
        </w:trPr>
        <w:tc>
          <w:tcPr>
            <w:tcW w:w="551" w:type="dxa"/>
            <w:tcBorders>
              <w:top w:val="nil"/>
              <w:left w:val="single" w:sz="4" w:space="0" w:color="auto"/>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630" w:type="dxa"/>
            <w:tcBorders>
              <w:top w:val="nil"/>
              <w:left w:val="nil"/>
              <w:bottom w:val="single" w:sz="4" w:space="0" w:color="auto"/>
              <w:right w:val="single" w:sz="4" w:space="0" w:color="auto"/>
            </w:tcBorders>
            <w:shd w:val="clear" w:color="000000" w:fill="00B050"/>
            <w:noWrap/>
            <w:textDirection w:val="btLr"/>
            <w:vAlign w:val="bottom"/>
            <w:hideMark/>
          </w:tcPr>
          <w:p w:rsidR="00103309" w:rsidRPr="00A6403E" w:rsidRDefault="00103309" w:rsidP="00976E12">
            <w:pPr>
              <w:spacing w:after="0" w:line="240" w:lineRule="auto"/>
              <w:ind w:left="113" w:right="113"/>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16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9</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c>
          <w:tcPr>
            <w:tcW w:w="194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7</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r>
      <w:tr w:rsidR="0080263F" w:rsidRPr="00A6403E" w:rsidTr="0080263F">
        <w:trPr>
          <w:cantSplit/>
          <w:trHeight w:val="377"/>
        </w:trPr>
        <w:tc>
          <w:tcPr>
            <w:tcW w:w="551" w:type="dxa"/>
            <w:tcBorders>
              <w:top w:val="nil"/>
              <w:left w:val="single" w:sz="4" w:space="0" w:color="auto"/>
              <w:bottom w:val="single" w:sz="4" w:space="0" w:color="auto"/>
              <w:right w:val="single" w:sz="4" w:space="0" w:color="auto"/>
            </w:tcBorders>
            <w:shd w:val="clear" w:color="000000" w:fill="FFC000"/>
            <w:noWrap/>
            <w:vAlign w:val="bottom"/>
            <w:hideMark/>
          </w:tcPr>
          <w:p w:rsidR="00103309" w:rsidRPr="00A6403E" w:rsidRDefault="00EA019D" w:rsidP="00103309">
            <w:pPr>
              <w:spacing w:after="0" w:line="240" w:lineRule="auto"/>
              <w:rPr>
                <w:rFonts w:ascii="Times New Roman" w:eastAsia="Times New Roman" w:hAnsi="Times New Roman" w:cs="Times New Roman"/>
                <w:b/>
                <w:bCs/>
                <w:color w:val="000000"/>
                <w:sz w:val="14"/>
                <w:szCs w:val="16"/>
              </w:rPr>
            </w:pPr>
            <w:r>
              <w:rPr>
                <w:rFonts w:ascii="Times New Roman" w:eastAsia="Times New Roman" w:hAnsi="Times New Roman" w:cs="Times New Roman"/>
                <w:b/>
                <w:bCs/>
                <w:color w:val="000000"/>
                <w:sz w:val="14"/>
                <w:szCs w:val="16"/>
              </w:rPr>
              <w:t>Tot.</w:t>
            </w:r>
          </w:p>
        </w:tc>
        <w:tc>
          <w:tcPr>
            <w:tcW w:w="36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630" w:type="dxa"/>
            <w:tcBorders>
              <w:top w:val="nil"/>
              <w:left w:val="nil"/>
              <w:bottom w:val="single" w:sz="4" w:space="0" w:color="auto"/>
              <w:right w:val="single" w:sz="4" w:space="0" w:color="auto"/>
            </w:tcBorders>
            <w:shd w:val="clear" w:color="000000" w:fill="FFC000"/>
            <w:noWrap/>
            <w:textDirection w:val="btLr"/>
            <w:vAlign w:val="bottom"/>
            <w:hideMark/>
          </w:tcPr>
          <w:p w:rsidR="00103309" w:rsidRPr="00A6403E" w:rsidRDefault="00103309" w:rsidP="00976E12">
            <w:pPr>
              <w:spacing w:after="0" w:line="240" w:lineRule="auto"/>
              <w:ind w:left="113" w:right="113"/>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23</w:t>
            </w:r>
          </w:p>
        </w:tc>
        <w:tc>
          <w:tcPr>
            <w:tcW w:w="45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45</w:t>
            </w:r>
          </w:p>
        </w:tc>
        <w:tc>
          <w:tcPr>
            <w:tcW w:w="2160" w:type="dxa"/>
            <w:tcBorders>
              <w:top w:val="nil"/>
              <w:left w:val="nil"/>
              <w:bottom w:val="nil"/>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54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77</w:t>
            </w:r>
          </w:p>
        </w:tc>
        <w:tc>
          <w:tcPr>
            <w:tcW w:w="54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45</w:t>
            </w:r>
          </w:p>
        </w:tc>
        <w:tc>
          <w:tcPr>
            <w:tcW w:w="194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6"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39</w:t>
            </w:r>
          </w:p>
        </w:tc>
        <w:tc>
          <w:tcPr>
            <w:tcW w:w="27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8"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49"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4</w:t>
            </w:r>
          </w:p>
        </w:tc>
        <w:tc>
          <w:tcPr>
            <w:tcW w:w="45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44</w:t>
            </w:r>
          </w:p>
        </w:tc>
      </w:tr>
      <w:tr w:rsidR="009109A3" w:rsidRPr="00A6403E" w:rsidTr="0080263F">
        <w:trPr>
          <w:trHeight w:val="329"/>
        </w:trPr>
        <w:tc>
          <w:tcPr>
            <w:tcW w:w="551" w:type="dxa"/>
            <w:vMerge w:val="restart"/>
            <w:tcBorders>
              <w:top w:val="nil"/>
              <w:left w:val="single" w:sz="4" w:space="0" w:color="auto"/>
              <w:bottom w:val="nil"/>
              <w:right w:val="single" w:sz="4" w:space="0" w:color="auto"/>
            </w:tcBorders>
            <w:shd w:val="clear" w:color="auto" w:fill="auto"/>
            <w:textDirection w:val="btLr"/>
            <w:vAlign w:val="center"/>
            <w:hideMark/>
          </w:tcPr>
          <w:p w:rsidR="00103309" w:rsidRPr="00A6403E" w:rsidRDefault="00EA019D" w:rsidP="00EA019D">
            <w:pPr>
              <w:spacing w:after="0" w:line="240" w:lineRule="auto"/>
              <w:ind w:left="113" w:right="113"/>
              <w:jc w:val="center"/>
              <w:rPr>
                <w:rFonts w:ascii="Times New Roman" w:eastAsia="Times New Roman" w:hAnsi="Times New Roman" w:cs="Times New Roman"/>
                <w:b/>
                <w:bCs/>
                <w:color w:val="000000"/>
                <w:sz w:val="14"/>
                <w:szCs w:val="16"/>
              </w:rPr>
            </w:pPr>
            <w:r w:rsidRPr="009109A3">
              <w:rPr>
                <w:rFonts w:ascii="Times New Roman" w:eastAsia="Times New Roman" w:hAnsi="Times New Roman" w:cs="Times New Roman"/>
                <w:b/>
                <w:bCs/>
                <w:color w:val="000000"/>
                <w:sz w:val="18"/>
                <w:szCs w:val="16"/>
              </w:rPr>
              <w:t>Theme 2</w:t>
            </w:r>
          </w:p>
        </w:tc>
        <w:tc>
          <w:tcPr>
            <w:tcW w:w="360" w:type="dxa"/>
            <w:vMerge w:val="restart"/>
            <w:tcBorders>
              <w:top w:val="nil"/>
              <w:left w:val="single" w:sz="4" w:space="0" w:color="auto"/>
              <w:bottom w:val="nil"/>
              <w:right w:val="single" w:sz="4" w:space="0" w:color="auto"/>
            </w:tcBorders>
            <w:shd w:val="clear" w:color="000000" w:fill="FFFFFF"/>
            <w:noWrap/>
            <w:vAlign w:val="center"/>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c>
          <w:tcPr>
            <w:tcW w:w="630" w:type="dxa"/>
            <w:vMerge w:val="restart"/>
            <w:tcBorders>
              <w:top w:val="nil"/>
              <w:left w:val="nil"/>
              <w:bottom w:val="single" w:sz="4" w:space="0" w:color="auto"/>
              <w:right w:val="single" w:sz="4" w:space="0" w:color="auto"/>
            </w:tcBorders>
            <w:shd w:val="clear" w:color="auto" w:fill="auto"/>
            <w:textDirection w:val="btLr"/>
            <w:vAlign w:val="center"/>
            <w:hideMark/>
          </w:tcPr>
          <w:p w:rsidR="00103309" w:rsidRPr="00A6403E" w:rsidRDefault="00103309" w:rsidP="00976E12">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Cost and Management Accounting I </w:t>
            </w:r>
          </w:p>
        </w:tc>
        <w:tc>
          <w:tcPr>
            <w:tcW w:w="3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450" w:type="dxa"/>
            <w:vMerge w:val="restart"/>
            <w:tcBorders>
              <w:top w:val="nil"/>
              <w:left w:val="single" w:sz="4" w:space="0" w:color="auto"/>
              <w:bottom w:val="single" w:sz="4" w:space="0" w:color="auto"/>
              <w:right w:val="single" w:sz="4" w:space="0" w:color="000000"/>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6</w:t>
            </w: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concept of cost and managerial Accounting</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Overview of Cost and Management Accounting</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Objectives of Cost and Management Accounting; List the classifications of costs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2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nil"/>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Apply different costing techniques in the real business practices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Cost determination: The costing of resource inputs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Differentiate Direct </w:t>
            </w:r>
            <w:proofErr w:type="spellStart"/>
            <w:r w:rsidRPr="00A6403E">
              <w:rPr>
                <w:rFonts w:ascii="Times New Roman" w:eastAsia="Times New Roman" w:hAnsi="Times New Roman" w:cs="Times New Roman"/>
                <w:color w:val="000000"/>
                <w:sz w:val="14"/>
                <w:szCs w:val="16"/>
              </w:rPr>
              <w:t>matrial</w:t>
            </w:r>
            <w:proofErr w:type="spellEnd"/>
            <w:r w:rsidRPr="00A6403E">
              <w:rPr>
                <w:rFonts w:ascii="Times New Roman" w:eastAsia="Times New Roman" w:hAnsi="Times New Roman" w:cs="Times New Roman"/>
                <w:color w:val="000000"/>
                <w:sz w:val="14"/>
                <w:szCs w:val="16"/>
              </w:rPr>
              <w:t xml:space="preserve">, labor and Overhead costs, Allocate overhead costs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493"/>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nil"/>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Classify costs based on various </w:t>
            </w:r>
            <w:proofErr w:type="spellStart"/>
            <w:r w:rsidRPr="00A6403E">
              <w:rPr>
                <w:rFonts w:ascii="Times New Roman" w:eastAsia="Times New Roman" w:hAnsi="Times New Roman" w:cs="Times New Roman"/>
                <w:color w:val="000000"/>
                <w:sz w:val="14"/>
                <w:szCs w:val="16"/>
              </w:rPr>
              <w:t>criterias</w:t>
            </w:r>
            <w:proofErr w:type="spellEnd"/>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Costing methods: The costing of resource outputs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5</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Perform Job order costing from Process costing method, Apply job and process costing methods in the operations of different firms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nil"/>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how Overhead costs are allocated</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Cost Allocation</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the Purpose of Cost allocations and perform cost allocations using different approaches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nil"/>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Activity-Based Costing and Management</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Define Activity based costing and Management</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nil"/>
              <w:bottom w:val="single" w:sz="4" w:space="0" w:color="auto"/>
              <w:right w:val="single" w:sz="4" w:space="0" w:color="auto"/>
            </w:tcBorders>
            <w:textDirection w:val="btLr"/>
            <w:vAlign w:val="center"/>
            <w:hideMark/>
          </w:tcPr>
          <w:p w:rsidR="00103309" w:rsidRPr="00A6403E" w:rsidRDefault="00103309" w:rsidP="00976E12">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14</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194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5</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val="restart"/>
            <w:tcBorders>
              <w:top w:val="nil"/>
              <w:left w:val="single" w:sz="4" w:space="0" w:color="auto"/>
              <w:bottom w:val="nil"/>
              <w:right w:val="single" w:sz="4" w:space="0" w:color="auto"/>
            </w:tcBorders>
            <w:shd w:val="clear" w:color="auto" w:fill="auto"/>
            <w:textDirection w:val="btLr"/>
            <w:vAlign w:val="center"/>
            <w:hideMark/>
          </w:tcPr>
          <w:p w:rsidR="00103309" w:rsidRPr="00A6403E" w:rsidRDefault="00103309" w:rsidP="00976E12">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Cost and Management Accounting II</w:t>
            </w:r>
          </w:p>
        </w:tc>
        <w:tc>
          <w:tcPr>
            <w:tcW w:w="360" w:type="dxa"/>
            <w:vMerge w:val="restart"/>
            <w:tcBorders>
              <w:top w:val="nil"/>
              <w:left w:val="single" w:sz="4" w:space="0" w:color="auto"/>
              <w:bottom w:val="nil"/>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450" w:type="dxa"/>
            <w:vMerge w:val="restart"/>
            <w:tcBorders>
              <w:top w:val="nil"/>
              <w:left w:val="single" w:sz="4" w:space="0" w:color="auto"/>
              <w:bottom w:val="nil"/>
              <w:right w:val="single" w:sz="4" w:space="0" w:color="000000"/>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6</w:t>
            </w: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Analyze cost-volume-profit techniques to determine optimal managerial decisions.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Cost-Volume-Profit Analysis, Absorption, and Variable Costing</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concept of CVP analysis, absorption and Variable Costing</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Prepare a master budget and demonstrate an understanding of the relationship between the components.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Relevant information and Decision Making</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the relevant costing technique and apply it to decision making</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Perform cost variance analysis and demonstrate the use of standard costs in flexible budgeting.</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Information for budgeting, planning and control purposes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Elaborate the purpose of developing budget and construct Master budget for </w:t>
            </w:r>
            <w:proofErr w:type="spellStart"/>
            <w:r w:rsidRPr="00A6403E">
              <w:rPr>
                <w:rFonts w:ascii="Times New Roman" w:eastAsia="Times New Roman" w:hAnsi="Times New Roman" w:cs="Times New Roman"/>
                <w:color w:val="000000"/>
                <w:sz w:val="14"/>
                <w:szCs w:val="16"/>
              </w:rPr>
              <w:t>mfg</w:t>
            </w:r>
            <w:proofErr w:type="spellEnd"/>
            <w:r w:rsidRPr="00A6403E">
              <w:rPr>
                <w:rFonts w:ascii="Times New Roman" w:eastAsia="Times New Roman" w:hAnsi="Times New Roman" w:cs="Times New Roman"/>
                <w:color w:val="000000"/>
                <w:sz w:val="14"/>
                <w:szCs w:val="16"/>
              </w:rPr>
              <w:t xml:space="preserve"> firms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Prepare analyses of various special decisions, using relevant costing and benefits.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Standard Costing, Flexible Budgeting and Variance Analysis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different types of budgetary systems, prepare flexible budgets and perform variance analysis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The pricing of goods and services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concept of pricing &amp; transfer pricing</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Responsibility Accounting</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Identify </w:t>
            </w:r>
            <w:proofErr w:type="spellStart"/>
            <w:r w:rsidRPr="00A6403E">
              <w:rPr>
                <w:rFonts w:ascii="Times New Roman" w:eastAsia="Times New Roman" w:hAnsi="Times New Roman" w:cs="Times New Roman"/>
                <w:color w:val="000000"/>
                <w:sz w:val="14"/>
                <w:szCs w:val="16"/>
              </w:rPr>
              <w:t>differrent</w:t>
            </w:r>
            <w:proofErr w:type="spellEnd"/>
            <w:r w:rsidRPr="00A6403E">
              <w:rPr>
                <w:rFonts w:ascii="Times New Roman" w:eastAsia="Times New Roman" w:hAnsi="Times New Roman" w:cs="Times New Roman"/>
                <w:color w:val="000000"/>
                <w:sz w:val="14"/>
                <w:szCs w:val="16"/>
              </w:rPr>
              <w:t xml:space="preserve"> responsibility </w:t>
            </w:r>
            <w:proofErr w:type="spellStart"/>
            <w:r w:rsidRPr="00A6403E">
              <w:rPr>
                <w:rFonts w:ascii="Times New Roman" w:eastAsia="Times New Roman" w:hAnsi="Times New Roman" w:cs="Times New Roman"/>
                <w:color w:val="000000"/>
                <w:sz w:val="14"/>
                <w:szCs w:val="16"/>
              </w:rPr>
              <w:t>centres</w:t>
            </w:r>
            <w:proofErr w:type="spellEnd"/>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11</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194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r>
      <w:tr w:rsidR="0080263F" w:rsidRPr="00A6403E" w:rsidTr="0080263F">
        <w:trPr>
          <w:trHeight w:val="323"/>
        </w:trPr>
        <w:tc>
          <w:tcPr>
            <w:tcW w:w="551" w:type="dxa"/>
            <w:tcBorders>
              <w:top w:val="nil"/>
              <w:left w:val="single" w:sz="4" w:space="0" w:color="auto"/>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xml:space="preserve">Total </w:t>
            </w:r>
          </w:p>
        </w:tc>
        <w:tc>
          <w:tcPr>
            <w:tcW w:w="360" w:type="dxa"/>
            <w:tcBorders>
              <w:top w:val="nil"/>
              <w:left w:val="nil"/>
              <w:bottom w:val="single" w:sz="4" w:space="0" w:color="auto"/>
              <w:right w:val="single" w:sz="4" w:space="0" w:color="auto"/>
            </w:tcBorders>
            <w:shd w:val="clear" w:color="000000" w:fill="FFC000"/>
            <w:vAlign w:val="center"/>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63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45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c>
          <w:tcPr>
            <w:tcW w:w="2160" w:type="dxa"/>
            <w:tcBorders>
              <w:top w:val="nil"/>
              <w:left w:val="nil"/>
              <w:bottom w:val="nil"/>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54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27</w:t>
            </w:r>
          </w:p>
        </w:tc>
        <w:tc>
          <w:tcPr>
            <w:tcW w:w="54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c>
          <w:tcPr>
            <w:tcW w:w="194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6"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9</w:t>
            </w:r>
          </w:p>
        </w:tc>
        <w:tc>
          <w:tcPr>
            <w:tcW w:w="27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8"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45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r>
      <w:tr w:rsidR="009109A3" w:rsidRPr="00A6403E" w:rsidTr="0080263F">
        <w:trPr>
          <w:trHeight w:val="647"/>
        </w:trPr>
        <w:tc>
          <w:tcPr>
            <w:tcW w:w="551" w:type="dxa"/>
            <w:vMerge w:val="restart"/>
            <w:tcBorders>
              <w:top w:val="nil"/>
              <w:left w:val="single" w:sz="4" w:space="0" w:color="auto"/>
              <w:bottom w:val="nil"/>
              <w:right w:val="single" w:sz="4" w:space="0" w:color="auto"/>
            </w:tcBorders>
            <w:shd w:val="clear" w:color="auto" w:fill="auto"/>
            <w:textDirection w:val="btLr"/>
            <w:vAlign w:val="center"/>
            <w:hideMark/>
          </w:tcPr>
          <w:p w:rsidR="00103309" w:rsidRPr="00A6403E" w:rsidRDefault="00EA019D" w:rsidP="009109A3">
            <w:pPr>
              <w:spacing w:after="0" w:line="240" w:lineRule="auto"/>
              <w:ind w:left="113" w:right="113"/>
              <w:rPr>
                <w:rFonts w:ascii="Times New Roman" w:eastAsia="Times New Roman" w:hAnsi="Times New Roman" w:cs="Times New Roman"/>
                <w:b/>
                <w:bCs/>
                <w:color w:val="000000"/>
                <w:sz w:val="14"/>
                <w:szCs w:val="16"/>
              </w:rPr>
            </w:pPr>
            <w:r>
              <w:rPr>
                <w:rFonts w:ascii="Times New Roman" w:eastAsia="Times New Roman" w:hAnsi="Times New Roman" w:cs="Times New Roman"/>
                <w:b/>
                <w:bCs/>
                <w:color w:val="000000"/>
                <w:sz w:val="14"/>
                <w:szCs w:val="16"/>
              </w:rPr>
              <w:t>Theme 3</w:t>
            </w:r>
          </w:p>
        </w:tc>
        <w:tc>
          <w:tcPr>
            <w:tcW w:w="360" w:type="dxa"/>
            <w:vMerge w:val="restart"/>
            <w:tcBorders>
              <w:top w:val="nil"/>
              <w:left w:val="single" w:sz="4" w:space="0" w:color="auto"/>
              <w:bottom w:val="nil"/>
              <w:right w:val="single" w:sz="4" w:space="0" w:color="auto"/>
            </w:tcBorders>
            <w:shd w:val="clear" w:color="auto" w:fill="auto"/>
            <w:vAlign w:val="center"/>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20</w:t>
            </w:r>
          </w:p>
        </w:tc>
        <w:tc>
          <w:tcPr>
            <w:tcW w:w="63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03309" w:rsidRPr="00A6403E" w:rsidRDefault="00103309" w:rsidP="0076504C">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Financial Management I</w:t>
            </w:r>
          </w:p>
        </w:tc>
        <w:tc>
          <w:tcPr>
            <w:tcW w:w="3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450" w:type="dxa"/>
            <w:vMerge w:val="restart"/>
            <w:tcBorders>
              <w:top w:val="nil"/>
              <w:left w:val="single" w:sz="4" w:space="0" w:color="auto"/>
              <w:bottom w:val="single" w:sz="4" w:space="0" w:color="000000"/>
              <w:right w:val="single" w:sz="4" w:space="0" w:color="000000"/>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6</w:t>
            </w:r>
          </w:p>
        </w:tc>
        <w:tc>
          <w:tcPr>
            <w:tcW w:w="2160" w:type="dxa"/>
            <w:tcBorders>
              <w:top w:val="nil"/>
              <w:left w:val="nil"/>
              <w:bottom w:val="nil"/>
              <w:right w:val="nil"/>
            </w:tcBorders>
            <w:shd w:val="clear" w:color="auto" w:fill="auto"/>
            <w:noWrap/>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This course provides a sound understanding of the financial principles, theories and techniques, and aims to give a solid basis for decision making, incorporating the different aspects of the company. </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An Overview of Financial Management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nature and Scope of Financial management</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Financial Statement Analysis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Explain the </w:t>
            </w:r>
            <w:proofErr w:type="spellStart"/>
            <w:r w:rsidRPr="00A6403E">
              <w:rPr>
                <w:rFonts w:ascii="Times New Roman" w:eastAsia="Times New Roman" w:hAnsi="Times New Roman" w:cs="Times New Roman"/>
                <w:color w:val="000000"/>
                <w:sz w:val="14"/>
                <w:szCs w:val="16"/>
              </w:rPr>
              <w:t>pruposes</w:t>
            </w:r>
            <w:proofErr w:type="spellEnd"/>
            <w:r w:rsidRPr="00A6403E">
              <w:rPr>
                <w:rFonts w:ascii="Times New Roman" w:eastAsia="Times New Roman" w:hAnsi="Times New Roman" w:cs="Times New Roman"/>
                <w:color w:val="000000"/>
                <w:sz w:val="14"/>
                <w:szCs w:val="16"/>
              </w:rPr>
              <w:t xml:space="preserve"> of financial analysis; Perform different ratio analysis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493"/>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The time value of money</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Elaborate the concept of Time value of money</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Risk and Return</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Understanding &amp; measuring of risks and return</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Cost of Capital</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cost of capital, components and its practice</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2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Capital Budgeting Decisions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capital budgeting decision and analyze different CB decisions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80263F" w:rsidRPr="00A6403E" w:rsidTr="0080263F">
        <w:trPr>
          <w:trHeight w:val="368"/>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single" w:sz="4" w:space="0" w:color="auto"/>
            </w:tcBorders>
            <w:shd w:val="clear" w:color="000000" w:fill="00B050"/>
            <w:noWrap/>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13</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194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5</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val="restart"/>
            <w:tcBorders>
              <w:top w:val="nil"/>
              <w:left w:val="single" w:sz="4" w:space="0" w:color="auto"/>
              <w:bottom w:val="nil"/>
              <w:right w:val="single" w:sz="4" w:space="0" w:color="auto"/>
            </w:tcBorders>
            <w:shd w:val="clear" w:color="auto" w:fill="auto"/>
            <w:textDirection w:val="btLr"/>
            <w:vAlign w:val="center"/>
            <w:hideMark/>
          </w:tcPr>
          <w:p w:rsidR="00103309" w:rsidRPr="00A6403E" w:rsidRDefault="00103309" w:rsidP="009109A3">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Financial Management II</w:t>
            </w:r>
          </w:p>
        </w:tc>
        <w:tc>
          <w:tcPr>
            <w:tcW w:w="360" w:type="dxa"/>
            <w:vMerge w:val="restart"/>
            <w:tcBorders>
              <w:top w:val="nil"/>
              <w:left w:val="single" w:sz="4" w:space="0" w:color="auto"/>
              <w:bottom w:val="nil"/>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450" w:type="dxa"/>
            <w:vMerge w:val="restart"/>
            <w:tcBorders>
              <w:top w:val="nil"/>
              <w:left w:val="single" w:sz="4" w:space="0" w:color="auto"/>
              <w:bottom w:val="nil"/>
              <w:right w:val="single" w:sz="4" w:space="0" w:color="000000"/>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6</w:t>
            </w: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Demonstrate knowledge of the concept of optimum capital structure that maximizes firm’s value and the controversy over the relevance of capital structure policy</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Capital Structure Policy and Leverage</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roofErr w:type="spellStart"/>
            <w:r w:rsidRPr="00A6403E">
              <w:rPr>
                <w:rFonts w:ascii="Times New Roman" w:eastAsia="Times New Roman" w:hAnsi="Times New Roman" w:cs="Times New Roman"/>
                <w:color w:val="000000"/>
                <w:sz w:val="14"/>
                <w:szCs w:val="16"/>
              </w:rPr>
              <w:t>Distiguish</w:t>
            </w:r>
            <w:proofErr w:type="spellEnd"/>
            <w:r w:rsidRPr="00A6403E">
              <w:rPr>
                <w:rFonts w:ascii="Times New Roman" w:eastAsia="Times New Roman" w:hAnsi="Times New Roman" w:cs="Times New Roman"/>
                <w:color w:val="000000"/>
                <w:sz w:val="14"/>
                <w:szCs w:val="16"/>
              </w:rPr>
              <w:t xml:space="preserve"> between Operating &amp; Financial leverage, apply different capital structure theories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Appreciate theories over firm’s dividend policy in maximizing firm’s value</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 Review of Dividends and Dividends Policy</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Define </w:t>
            </w:r>
            <w:proofErr w:type="spellStart"/>
            <w:r w:rsidRPr="00A6403E">
              <w:rPr>
                <w:rFonts w:ascii="Times New Roman" w:eastAsia="Times New Roman" w:hAnsi="Times New Roman" w:cs="Times New Roman"/>
                <w:color w:val="000000"/>
                <w:sz w:val="14"/>
                <w:szCs w:val="16"/>
              </w:rPr>
              <w:t>Dividen</w:t>
            </w:r>
            <w:proofErr w:type="spellEnd"/>
            <w:r w:rsidRPr="00A6403E">
              <w:rPr>
                <w:rFonts w:ascii="Times New Roman" w:eastAsia="Times New Roman" w:hAnsi="Times New Roman" w:cs="Times New Roman"/>
                <w:color w:val="000000"/>
                <w:sz w:val="14"/>
                <w:szCs w:val="16"/>
              </w:rPr>
              <w:t xml:space="preserve"> policy and evaluate its practice</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Carry out financial forecasts for firms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Financial Forecasting</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Perform financial forecasting for external financial needs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2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Determine appropriate working capital management strategies for a firm</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Managing Current Assets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Define working capital management and explain current asset investment policies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Financing Current Assets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Understand the alternatives of </w:t>
            </w:r>
            <w:proofErr w:type="spellStart"/>
            <w:r w:rsidRPr="00A6403E">
              <w:rPr>
                <w:rFonts w:ascii="Times New Roman" w:eastAsia="Times New Roman" w:hAnsi="Times New Roman" w:cs="Times New Roman"/>
                <w:color w:val="000000"/>
                <w:sz w:val="14"/>
                <w:szCs w:val="16"/>
              </w:rPr>
              <w:t>finacing</w:t>
            </w:r>
            <w:proofErr w:type="spellEnd"/>
            <w:r w:rsidRPr="00A6403E">
              <w:rPr>
                <w:rFonts w:ascii="Times New Roman" w:eastAsia="Times New Roman" w:hAnsi="Times New Roman" w:cs="Times New Roman"/>
                <w:color w:val="000000"/>
                <w:sz w:val="14"/>
                <w:szCs w:val="16"/>
              </w:rPr>
              <w:t xml:space="preserve"> current assets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nil"/>
              <w:right w:val="nil"/>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single" w:sz="4" w:space="0" w:color="auto"/>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13</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194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5</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val="restart"/>
            <w:tcBorders>
              <w:top w:val="single" w:sz="4" w:space="0" w:color="auto"/>
              <w:left w:val="single" w:sz="4" w:space="0" w:color="auto"/>
              <w:bottom w:val="nil"/>
              <w:right w:val="single" w:sz="4" w:space="0" w:color="auto"/>
            </w:tcBorders>
            <w:shd w:val="clear" w:color="auto" w:fill="auto"/>
            <w:textDirection w:val="btLr"/>
            <w:vAlign w:val="center"/>
            <w:hideMark/>
          </w:tcPr>
          <w:p w:rsidR="00103309" w:rsidRPr="00A6403E" w:rsidRDefault="00103309" w:rsidP="009109A3">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Financial Markets and Institutions</w:t>
            </w:r>
          </w:p>
        </w:tc>
        <w:tc>
          <w:tcPr>
            <w:tcW w:w="360"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4</w:t>
            </w:r>
          </w:p>
        </w:tc>
        <w:tc>
          <w:tcPr>
            <w:tcW w:w="450" w:type="dxa"/>
            <w:vMerge w:val="restart"/>
            <w:tcBorders>
              <w:top w:val="single" w:sz="4" w:space="0" w:color="auto"/>
              <w:left w:val="single" w:sz="4" w:space="0" w:color="auto"/>
              <w:bottom w:val="nil"/>
              <w:right w:val="single" w:sz="4" w:space="0" w:color="000000"/>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8</w:t>
            </w: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This course provides students the essential knowledge required to understand the nature and role of the financial system in the economy and the characteristics and operations of the major financial institutions.</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An Overview of the Financial System</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Define financial system and identify its role in economy of one country</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single" w:sz="4" w:space="0" w:color="auto"/>
              <w:left w:val="single" w:sz="4" w:space="0" w:color="auto"/>
              <w:bottom w:val="nil"/>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single" w:sz="4" w:space="0" w:color="auto"/>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Financial Institutions in the Financial System</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functions and types of financial institutions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single" w:sz="4" w:space="0" w:color="auto"/>
              <w:left w:val="single" w:sz="4" w:space="0" w:color="auto"/>
              <w:bottom w:val="nil"/>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single" w:sz="4" w:space="0" w:color="auto"/>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Interest rates in the Financial System</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the theory and structures of interest rates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single" w:sz="4" w:space="0" w:color="auto"/>
              <w:left w:val="single" w:sz="4" w:space="0" w:color="auto"/>
              <w:bottom w:val="nil"/>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single" w:sz="4" w:space="0" w:color="auto"/>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Financial Markets In The Financial System</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Define financial markets, identify its structure, define derivative market</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314"/>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single" w:sz="4" w:space="0" w:color="auto"/>
              <w:left w:val="single" w:sz="4" w:space="0" w:color="auto"/>
              <w:bottom w:val="nil"/>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single" w:sz="4" w:space="0" w:color="auto"/>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The Regulation of Financial Markets and Institutions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Elaborate the purpose of financial markets and institutions regulations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14"/>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single" w:sz="4" w:space="0" w:color="auto"/>
              <w:left w:val="single" w:sz="4" w:space="0" w:color="auto"/>
              <w:bottom w:val="nil"/>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single" w:sz="4" w:space="0" w:color="auto"/>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Overview Of Ethiopian Financial System</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Criticize the quality &amp; strength of current Ethiopian Financial system</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80263F" w:rsidRPr="00A6403E" w:rsidTr="0080263F">
        <w:trPr>
          <w:trHeight w:val="350"/>
        </w:trPr>
        <w:tc>
          <w:tcPr>
            <w:tcW w:w="551"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single" w:sz="4" w:space="0" w:color="auto"/>
              <w:left w:val="single" w:sz="4" w:space="0" w:color="auto"/>
              <w:bottom w:val="nil"/>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single" w:sz="4" w:space="0" w:color="auto"/>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single" w:sz="4" w:space="0" w:color="auto"/>
              <w:left w:val="single" w:sz="4" w:space="0" w:color="auto"/>
              <w:bottom w:val="nil"/>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14</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c>
          <w:tcPr>
            <w:tcW w:w="194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r>
      <w:tr w:rsidR="0080263F" w:rsidRPr="00A6403E" w:rsidTr="0080263F">
        <w:trPr>
          <w:cantSplit/>
          <w:trHeight w:val="440"/>
        </w:trPr>
        <w:tc>
          <w:tcPr>
            <w:tcW w:w="551"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xml:space="preserve">Total </w:t>
            </w:r>
          </w:p>
        </w:tc>
        <w:tc>
          <w:tcPr>
            <w:tcW w:w="36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630" w:type="dxa"/>
            <w:tcBorders>
              <w:top w:val="single" w:sz="4" w:space="0" w:color="auto"/>
              <w:left w:val="nil"/>
              <w:bottom w:val="single" w:sz="4" w:space="0" w:color="auto"/>
              <w:right w:val="single" w:sz="4" w:space="0" w:color="auto"/>
            </w:tcBorders>
            <w:shd w:val="clear" w:color="000000" w:fill="FFC000"/>
            <w:noWrap/>
            <w:textDirection w:val="btLr"/>
            <w:vAlign w:val="bottom"/>
            <w:hideMark/>
          </w:tcPr>
          <w:p w:rsidR="00103309" w:rsidRPr="00A6403E" w:rsidRDefault="00103309" w:rsidP="009109A3">
            <w:pPr>
              <w:spacing w:after="0" w:line="240" w:lineRule="auto"/>
              <w:ind w:left="113" w:right="113"/>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10</w:t>
            </w:r>
          </w:p>
        </w:tc>
        <w:tc>
          <w:tcPr>
            <w:tcW w:w="45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20</w:t>
            </w:r>
          </w:p>
        </w:tc>
        <w:tc>
          <w:tcPr>
            <w:tcW w:w="2160" w:type="dxa"/>
            <w:tcBorders>
              <w:top w:val="nil"/>
              <w:left w:val="nil"/>
              <w:bottom w:val="nil"/>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54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27</w:t>
            </w:r>
          </w:p>
        </w:tc>
        <w:tc>
          <w:tcPr>
            <w:tcW w:w="54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20</w:t>
            </w:r>
          </w:p>
        </w:tc>
        <w:tc>
          <w:tcPr>
            <w:tcW w:w="194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6"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18</w:t>
            </w:r>
          </w:p>
        </w:tc>
        <w:tc>
          <w:tcPr>
            <w:tcW w:w="27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8"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45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19</w:t>
            </w:r>
          </w:p>
        </w:tc>
      </w:tr>
      <w:tr w:rsidR="009109A3" w:rsidRPr="00A6403E" w:rsidTr="0080263F">
        <w:trPr>
          <w:trHeight w:val="314"/>
        </w:trPr>
        <w:tc>
          <w:tcPr>
            <w:tcW w:w="551" w:type="dxa"/>
            <w:vMerge w:val="restart"/>
            <w:tcBorders>
              <w:top w:val="nil"/>
              <w:left w:val="nil"/>
              <w:bottom w:val="nil"/>
              <w:right w:val="single" w:sz="4" w:space="0" w:color="auto"/>
            </w:tcBorders>
            <w:shd w:val="clear" w:color="auto" w:fill="auto"/>
            <w:textDirection w:val="btLr"/>
            <w:vAlign w:val="center"/>
            <w:hideMark/>
          </w:tcPr>
          <w:p w:rsidR="00103309" w:rsidRPr="00A6403E" w:rsidRDefault="00EA019D" w:rsidP="00EA019D">
            <w:pPr>
              <w:spacing w:after="0" w:line="240" w:lineRule="auto"/>
              <w:ind w:left="113" w:right="113"/>
              <w:jc w:val="center"/>
              <w:rPr>
                <w:rFonts w:ascii="Times New Roman" w:eastAsia="Times New Roman" w:hAnsi="Times New Roman" w:cs="Times New Roman"/>
                <w:b/>
                <w:bCs/>
                <w:color w:val="000000"/>
                <w:sz w:val="14"/>
                <w:szCs w:val="16"/>
              </w:rPr>
            </w:pPr>
            <w:r w:rsidRPr="009109A3">
              <w:rPr>
                <w:rFonts w:ascii="Times New Roman" w:eastAsia="Times New Roman" w:hAnsi="Times New Roman" w:cs="Times New Roman"/>
                <w:b/>
                <w:bCs/>
                <w:color w:val="000000"/>
                <w:sz w:val="18"/>
                <w:szCs w:val="16"/>
              </w:rPr>
              <w:t>Theme 4</w:t>
            </w:r>
          </w:p>
        </w:tc>
        <w:tc>
          <w:tcPr>
            <w:tcW w:w="360" w:type="dxa"/>
            <w:vMerge w:val="restart"/>
            <w:tcBorders>
              <w:top w:val="nil"/>
              <w:left w:val="single" w:sz="4" w:space="0" w:color="auto"/>
              <w:bottom w:val="nil"/>
              <w:right w:val="single" w:sz="4" w:space="0" w:color="auto"/>
            </w:tcBorders>
            <w:shd w:val="clear" w:color="000000" w:fill="FFFFFF"/>
            <w:noWrap/>
            <w:vAlign w:val="center"/>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c>
          <w:tcPr>
            <w:tcW w:w="63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9109A3">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Auditing Principles and Practices I</w:t>
            </w:r>
          </w:p>
        </w:tc>
        <w:tc>
          <w:tcPr>
            <w:tcW w:w="3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450" w:type="dxa"/>
            <w:vMerge w:val="restart"/>
            <w:tcBorders>
              <w:top w:val="nil"/>
              <w:left w:val="single" w:sz="4" w:space="0" w:color="auto"/>
              <w:bottom w:val="single" w:sz="4" w:space="0" w:color="auto"/>
              <w:right w:val="single" w:sz="4" w:space="0" w:color="000000"/>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6</w:t>
            </w: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Describe the nature of an audit and explain the economic and legal basis for auditing.</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The Nature, Purpose, Scope of Audit and Assurance Services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Nature, Purpose, and Scope of Audit and Assurance Services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Assess professional ethics with respect to the audit function and review the main components of Code of Professional Conduct. </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The Auditing Profession</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Examine the historical development &amp; Evolution of Auditing, Define the terminologies associated with auditing ,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508"/>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Demonstrate expertise in planning and carrying out audit procedures in accordance with International Auditing Standards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Client Acceptance and Planning the Audit</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concept of client acceptance and planning the audit</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Demonstrate ability in carrying out functions of internal control systems and examine the elements of an internal control structure </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Audit Responsibility, Objectives, Evidence and Recording the Audit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Define audit responsibility &amp; Evidence, perform audit operations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Internal Control</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852"/>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Audit Reports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Recognize and be guided by the social, professional, and ethical issues involved in     auditing and preparation of financial statements;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194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3</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3</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03309" w:rsidRPr="00A6403E" w:rsidRDefault="00103309" w:rsidP="009109A3">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Auditing Principles and Practices II</w:t>
            </w:r>
          </w:p>
        </w:tc>
        <w:tc>
          <w:tcPr>
            <w:tcW w:w="3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450" w:type="dxa"/>
            <w:vMerge w:val="restart"/>
            <w:tcBorders>
              <w:top w:val="nil"/>
              <w:left w:val="single" w:sz="4" w:space="0" w:color="auto"/>
              <w:bottom w:val="single" w:sz="4" w:space="0" w:color="auto"/>
              <w:right w:val="single" w:sz="4" w:space="0" w:color="000000"/>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6</w:t>
            </w: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why auditors use sampling and apply audit-sampling techniques for evidence acquisition and evaluation.</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Testing and Audit Sampling</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Define Audit sampling, Perform audit sampling for substantive and control tests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Complete the audit and describe the procedures required for completing the audit</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Audit of the Sales and Collection Cycle</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concept of Audit of sale &amp; collection cycle</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Recognize the major effects of computerization of accounting systems on a company's operations and on the audit approach</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Audit of Payroll and Personnel cycle</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Audit of Acquisition and Payment Cycle</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Make substantive tests and tests of controls audit for </w:t>
            </w:r>
            <w:proofErr w:type="spellStart"/>
            <w:r w:rsidRPr="00A6403E">
              <w:rPr>
                <w:rFonts w:ascii="Times New Roman" w:eastAsia="Times New Roman" w:hAnsi="Times New Roman" w:cs="Times New Roman"/>
                <w:color w:val="000000"/>
                <w:sz w:val="14"/>
                <w:szCs w:val="16"/>
              </w:rPr>
              <w:t>acquistion</w:t>
            </w:r>
            <w:proofErr w:type="spellEnd"/>
            <w:r w:rsidRPr="00A6403E">
              <w:rPr>
                <w:rFonts w:ascii="Times New Roman" w:eastAsia="Times New Roman" w:hAnsi="Times New Roman" w:cs="Times New Roman"/>
                <w:color w:val="000000"/>
                <w:sz w:val="14"/>
                <w:szCs w:val="16"/>
              </w:rPr>
              <w:t xml:space="preserve"> and warehouse </w:t>
            </w:r>
            <w:r w:rsidRPr="00A6403E">
              <w:rPr>
                <w:rFonts w:ascii="Times New Roman" w:eastAsia="Times New Roman" w:hAnsi="Times New Roman" w:cs="Times New Roman"/>
                <w:color w:val="000000"/>
                <w:sz w:val="14"/>
                <w:szCs w:val="16"/>
              </w:rPr>
              <w:lastRenderedPageBreak/>
              <w:t>cycle</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lastRenderedPageBreak/>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Audit of Inventory and Warehouse Cycle</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Audit of the Capital and Repayment Cycle</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Audit of Cash Balances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Completing the Audit</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Auditing Computerized Accounting Systems: An Overview</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314"/>
        </w:trPr>
        <w:tc>
          <w:tcPr>
            <w:tcW w:w="551"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auto"/>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auto"/>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194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3</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5</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r>
      <w:tr w:rsidR="009109A3" w:rsidRPr="00A6403E" w:rsidTr="0080263F">
        <w:trPr>
          <w:trHeight w:val="314"/>
        </w:trPr>
        <w:tc>
          <w:tcPr>
            <w:tcW w:w="551" w:type="dxa"/>
            <w:tcBorders>
              <w:top w:val="nil"/>
              <w:left w:val="single" w:sz="4" w:space="0" w:color="auto"/>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xml:space="preserve">Total </w:t>
            </w:r>
          </w:p>
        </w:tc>
        <w:tc>
          <w:tcPr>
            <w:tcW w:w="360" w:type="dxa"/>
            <w:tcBorders>
              <w:top w:val="nil"/>
              <w:left w:val="nil"/>
              <w:bottom w:val="nil"/>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63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45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c>
          <w:tcPr>
            <w:tcW w:w="2160" w:type="dxa"/>
            <w:tcBorders>
              <w:top w:val="nil"/>
              <w:left w:val="nil"/>
              <w:bottom w:val="nil"/>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54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15</w:t>
            </w:r>
          </w:p>
        </w:tc>
        <w:tc>
          <w:tcPr>
            <w:tcW w:w="54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c>
          <w:tcPr>
            <w:tcW w:w="194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6"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c>
          <w:tcPr>
            <w:tcW w:w="27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8"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3</w:t>
            </w:r>
          </w:p>
        </w:tc>
        <w:tc>
          <w:tcPr>
            <w:tcW w:w="249"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450" w:type="dxa"/>
            <w:tcBorders>
              <w:top w:val="nil"/>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r>
      <w:tr w:rsidR="009109A3" w:rsidRPr="00A6403E" w:rsidTr="0080263F">
        <w:trPr>
          <w:trHeight w:val="314"/>
        </w:trPr>
        <w:tc>
          <w:tcPr>
            <w:tcW w:w="551" w:type="dxa"/>
            <w:vMerge w:val="restart"/>
            <w:tcBorders>
              <w:top w:val="nil"/>
              <w:left w:val="nil"/>
              <w:bottom w:val="nil"/>
              <w:right w:val="nil"/>
            </w:tcBorders>
            <w:shd w:val="clear" w:color="auto" w:fill="auto"/>
            <w:textDirection w:val="btLr"/>
            <w:vAlign w:val="center"/>
            <w:hideMark/>
          </w:tcPr>
          <w:p w:rsidR="00103309" w:rsidRPr="00A6403E" w:rsidRDefault="00EA019D" w:rsidP="00EA019D">
            <w:pPr>
              <w:spacing w:after="0" w:line="240" w:lineRule="auto"/>
              <w:ind w:left="113" w:right="113"/>
              <w:jc w:val="center"/>
              <w:rPr>
                <w:rFonts w:ascii="Times New Roman" w:eastAsia="Times New Roman" w:hAnsi="Times New Roman" w:cs="Times New Roman"/>
                <w:b/>
                <w:bCs/>
                <w:color w:val="000000"/>
                <w:sz w:val="14"/>
                <w:szCs w:val="16"/>
              </w:rPr>
            </w:pPr>
            <w:r>
              <w:rPr>
                <w:rFonts w:ascii="Times New Roman" w:eastAsia="Times New Roman" w:hAnsi="Times New Roman" w:cs="Times New Roman"/>
                <w:b/>
                <w:bCs/>
                <w:color w:val="000000"/>
                <w:sz w:val="14"/>
                <w:szCs w:val="16"/>
              </w:rPr>
              <w:t>Theme 5</w:t>
            </w:r>
          </w:p>
        </w:tc>
        <w:tc>
          <w:tcPr>
            <w:tcW w:w="360" w:type="dxa"/>
            <w:vMerge w:val="restart"/>
            <w:tcBorders>
              <w:top w:val="nil"/>
              <w:left w:val="nil"/>
              <w:bottom w:val="nil"/>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c>
          <w:tcPr>
            <w:tcW w:w="63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03309" w:rsidRPr="00A6403E" w:rsidRDefault="00103309" w:rsidP="009109A3">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Public Finance and Taxation </w:t>
            </w:r>
          </w:p>
        </w:tc>
        <w:tc>
          <w:tcPr>
            <w:tcW w:w="3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450" w:type="dxa"/>
            <w:vMerge w:val="restart"/>
            <w:tcBorders>
              <w:top w:val="nil"/>
              <w:left w:val="single" w:sz="4" w:space="0" w:color="auto"/>
              <w:bottom w:val="single" w:sz="4" w:space="0" w:color="000000"/>
              <w:right w:val="single" w:sz="4" w:space="0" w:color="000000"/>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6</w:t>
            </w: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Discuss the essence of public finance and taxation in theory and practice in Ethiopian context</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Basics of Public Finance</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Understand public finance ,role and its functions, differentiate </w:t>
            </w:r>
            <w:proofErr w:type="spellStart"/>
            <w:r w:rsidRPr="00A6403E">
              <w:rPr>
                <w:rFonts w:ascii="Times New Roman" w:eastAsia="Times New Roman" w:hAnsi="Times New Roman" w:cs="Times New Roman"/>
                <w:color w:val="000000"/>
                <w:sz w:val="14"/>
                <w:szCs w:val="16"/>
              </w:rPr>
              <w:t>prublic</w:t>
            </w:r>
            <w:proofErr w:type="spellEnd"/>
            <w:r w:rsidRPr="00A6403E">
              <w:rPr>
                <w:rFonts w:ascii="Times New Roman" w:eastAsia="Times New Roman" w:hAnsi="Times New Roman" w:cs="Times New Roman"/>
                <w:color w:val="000000"/>
                <w:sz w:val="14"/>
                <w:szCs w:val="16"/>
              </w:rPr>
              <w:t xml:space="preserve"> revenues, expenditures, debt</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314"/>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Apply basic Ethiopian tax concepts to various circumstances relating to the employment, business and other income taxes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Meaning and Characteristics of Taxation</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the meaning, objectives and classifications of taxations, identify tax rate structures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508"/>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Apply basic Ethiopian tax concepts to various circumstances relating to VAT, turnover tax, excise taxes, and custom duty</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Public Finance in Ethiopia</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Assess the public finance practice in Ethiopian federal finance</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643"/>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Ethiopian Tax System</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6</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1943" w:type="dxa"/>
            <w:tcBorders>
              <w:top w:val="nil"/>
              <w:left w:val="nil"/>
              <w:bottom w:val="nil"/>
              <w:right w:val="nil"/>
            </w:tcBorders>
            <w:shd w:val="clear" w:color="auto" w:fill="auto"/>
            <w:vAlign w:val="bottom"/>
            <w:hideMark/>
          </w:tcPr>
          <w:p w:rsidR="00103309" w:rsidRPr="00A6403E" w:rsidRDefault="00103309" w:rsidP="00103309">
            <w:pPr>
              <w:spacing w:after="0" w:line="240" w:lineRule="auto"/>
              <w:rPr>
                <w:rFonts w:ascii="Cambria" w:eastAsia="Times New Roman" w:hAnsi="Cambria" w:cs="Calibri"/>
                <w:color w:val="000000"/>
                <w:sz w:val="14"/>
                <w:szCs w:val="16"/>
              </w:rPr>
            </w:pPr>
            <w:r w:rsidRPr="00A6403E">
              <w:rPr>
                <w:rFonts w:ascii="Cambria" w:eastAsia="Times New Roman" w:hAnsi="Cambria" w:cs="Calibri"/>
                <w:color w:val="000000"/>
                <w:sz w:val="14"/>
                <w:szCs w:val="16"/>
              </w:rPr>
              <w:t>Prepare tax returns for the tax payers and conduct tax assessment and manage tax revenue for the government</w:t>
            </w:r>
          </w:p>
        </w:tc>
        <w:tc>
          <w:tcPr>
            <w:tcW w:w="272" w:type="dxa"/>
            <w:tcBorders>
              <w:top w:val="nil"/>
              <w:left w:val="single" w:sz="4" w:space="0" w:color="auto"/>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Investment Incentives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single" w:sz="4" w:space="0" w:color="auto"/>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single" w:sz="4" w:space="0" w:color="000000"/>
              <w:right w:val="single" w:sz="4" w:space="0" w:color="auto"/>
            </w:tcBorders>
            <w:textDirection w:val="btLr"/>
            <w:vAlign w:val="center"/>
            <w:hideMark/>
          </w:tcPr>
          <w:p w:rsidR="00103309" w:rsidRPr="00A6403E" w:rsidRDefault="00103309" w:rsidP="009109A3">
            <w:pPr>
              <w:spacing w:after="0" w:line="240" w:lineRule="auto"/>
              <w:ind w:left="113" w:right="113"/>
              <w:rPr>
                <w:rFonts w:ascii="Times New Roman" w:eastAsia="Times New Roman" w:hAnsi="Times New Roman" w:cs="Times New Roman"/>
                <w:color w:val="000000"/>
                <w:sz w:val="14"/>
                <w:szCs w:val="16"/>
              </w:rPr>
            </w:pPr>
          </w:p>
        </w:tc>
        <w:tc>
          <w:tcPr>
            <w:tcW w:w="360" w:type="dxa"/>
            <w:vMerge/>
            <w:tcBorders>
              <w:top w:val="nil"/>
              <w:left w:val="single" w:sz="4" w:space="0" w:color="auto"/>
              <w:bottom w:val="single" w:sz="4" w:space="0" w:color="000000"/>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single" w:sz="4" w:space="0" w:color="000000"/>
              <w:right w:val="single" w:sz="4" w:space="0" w:color="000000"/>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15</w:t>
            </w:r>
          </w:p>
        </w:tc>
        <w:tc>
          <w:tcPr>
            <w:tcW w:w="54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194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3</w:t>
            </w:r>
          </w:p>
        </w:tc>
        <w:tc>
          <w:tcPr>
            <w:tcW w:w="27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2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450" w:type="dxa"/>
            <w:tcBorders>
              <w:top w:val="nil"/>
              <w:left w:val="nil"/>
              <w:bottom w:val="single" w:sz="4" w:space="0" w:color="auto"/>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5</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val="restart"/>
            <w:tcBorders>
              <w:top w:val="nil"/>
              <w:left w:val="single" w:sz="4" w:space="0" w:color="auto"/>
              <w:bottom w:val="nil"/>
              <w:right w:val="single" w:sz="4" w:space="0" w:color="auto"/>
            </w:tcBorders>
            <w:shd w:val="clear" w:color="auto" w:fill="auto"/>
            <w:textDirection w:val="btLr"/>
            <w:vAlign w:val="center"/>
            <w:hideMark/>
          </w:tcPr>
          <w:p w:rsidR="00103309" w:rsidRPr="00A6403E" w:rsidRDefault="00103309" w:rsidP="009109A3">
            <w:pPr>
              <w:spacing w:after="0" w:line="240" w:lineRule="auto"/>
              <w:ind w:left="113" w:right="113"/>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for Public Sector and Civil Society</w:t>
            </w:r>
          </w:p>
        </w:tc>
        <w:tc>
          <w:tcPr>
            <w:tcW w:w="360" w:type="dxa"/>
            <w:vMerge w:val="restart"/>
            <w:tcBorders>
              <w:top w:val="nil"/>
              <w:left w:val="single" w:sz="4" w:space="0" w:color="auto"/>
              <w:bottom w:val="nil"/>
              <w:right w:val="single" w:sz="4" w:space="0" w:color="auto"/>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3</w:t>
            </w:r>
          </w:p>
        </w:tc>
        <w:tc>
          <w:tcPr>
            <w:tcW w:w="450" w:type="dxa"/>
            <w:vMerge w:val="restart"/>
            <w:tcBorders>
              <w:top w:val="nil"/>
              <w:left w:val="single" w:sz="4" w:space="0" w:color="auto"/>
              <w:bottom w:val="nil"/>
              <w:right w:val="nil"/>
            </w:tcBorders>
            <w:shd w:val="clear" w:color="auto" w:fill="auto"/>
            <w:noWrap/>
            <w:vAlign w:val="center"/>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6</w:t>
            </w: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Identify characteristics and types of government and Not-For-profit organizations (NFP);</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Overview of Financial Reporting for Governmental and NFP Entities </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Identify and explain the characteristics that distinguish governmental and not-for-profit entities from for-profit entities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the budgeting framework of governmental units and other non-profit organizations and help senior budget officials of the same in developing budgets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Principles of accounting and financial reporting of governmental entities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Define fund and principles of fund accounting, Types of funds in each fund category and characteristics of each fund type.</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Distinguish the legal and economic substance of transactions as opposed to the nature of transactions in business organizations;</w:t>
            </w: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International Public Sector Accounting Standards [IPSAS]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Understand IPSAS and its applications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Budgeting and Performance Reporting</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Accounting for General and Special </w:t>
            </w:r>
            <w:r w:rsidRPr="00A6403E">
              <w:rPr>
                <w:rFonts w:ascii="Times New Roman" w:eastAsia="Times New Roman" w:hAnsi="Times New Roman" w:cs="Times New Roman"/>
                <w:color w:val="000000"/>
                <w:sz w:val="14"/>
                <w:szCs w:val="16"/>
              </w:rPr>
              <w:lastRenderedPageBreak/>
              <w:t>Revenue Funds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lastRenderedPageBreak/>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Differentiate Special &amp; revenue funds and apply </w:t>
            </w:r>
            <w:r w:rsidRPr="00A6403E">
              <w:rPr>
                <w:rFonts w:ascii="Times New Roman" w:eastAsia="Times New Roman" w:hAnsi="Times New Roman" w:cs="Times New Roman"/>
                <w:color w:val="000000"/>
                <w:sz w:val="14"/>
                <w:szCs w:val="16"/>
              </w:rPr>
              <w:lastRenderedPageBreak/>
              <w:t>accounting practice</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lastRenderedPageBreak/>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for Capital Project Fund</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2</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Explain Capital Project Fund and its purposes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for Debt Service Fund</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Identify the role of debt service funds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for Internal Revenue Funds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Define Proprietary funds and its types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for Fiduciary Funds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Identify different categories of agency funds</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xml:space="preserve"> Accounting for Other Not-for-Profit Entities</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vMerge/>
            <w:tcBorders>
              <w:top w:val="nil"/>
              <w:left w:val="nil"/>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360" w:type="dxa"/>
            <w:vMerge/>
            <w:tcBorders>
              <w:top w:val="nil"/>
              <w:left w:val="nil"/>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p>
        </w:tc>
        <w:tc>
          <w:tcPr>
            <w:tcW w:w="63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360" w:type="dxa"/>
            <w:vMerge/>
            <w:tcBorders>
              <w:top w:val="nil"/>
              <w:left w:val="single" w:sz="4" w:space="0" w:color="auto"/>
              <w:bottom w:val="nil"/>
              <w:right w:val="single" w:sz="4" w:space="0" w:color="auto"/>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450" w:type="dxa"/>
            <w:vMerge/>
            <w:tcBorders>
              <w:top w:val="nil"/>
              <w:left w:val="single" w:sz="4" w:space="0" w:color="auto"/>
              <w:bottom w:val="nil"/>
              <w:right w:val="nil"/>
            </w:tcBorders>
            <w:vAlign w:val="center"/>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2160" w:type="dxa"/>
            <w:tcBorders>
              <w:top w:val="nil"/>
              <w:left w:val="nil"/>
              <w:bottom w:val="nil"/>
              <w:right w:val="nil"/>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p>
        </w:tc>
        <w:tc>
          <w:tcPr>
            <w:tcW w:w="153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Accounting and Reporting for the Federal Government of Ethiopia</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1</w:t>
            </w:r>
          </w:p>
        </w:tc>
        <w:tc>
          <w:tcPr>
            <w:tcW w:w="54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jc w:val="center"/>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NA</w:t>
            </w:r>
          </w:p>
        </w:tc>
        <w:tc>
          <w:tcPr>
            <w:tcW w:w="194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420"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70"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38"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86" w:type="dxa"/>
            <w:gridSpan w:val="2"/>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249"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63"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272" w:type="dxa"/>
            <w:gridSpan w:val="2"/>
            <w:tcBorders>
              <w:top w:val="nil"/>
              <w:left w:val="nil"/>
              <w:bottom w:val="single" w:sz="4" w:space="0" w:color="auto"/>
              <w:right w:val="single" w:sz="4" w:space="0" w:color="auto"/>
            </w:tcBorders>
            <w:shd w:val="clear" w:color="auto" w:fill="auto"/>
            <w:noWrap/>
            <w:vAlign w:val="bottom"/>
            <w:hideMark/>
          </w:tcPr>
          <w:p w:rsidR="00103309" w:rsidRPr="00A6403E" w:rsidRDefault="00103309" w:rsidP="00103309">
            <w:pPr>
              <w:spacing w:after="0" w:line="240" w:lineRule="auto"/>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 </w:t>
            </w:r>
          </w:p>
        </w:tc>
        <w:tc>
          <w:tcPr>
            <w:tcW w:w="372" w:type="dxa"/>
            <w:tcBorders>
              <w:top w:val="nil"/>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c>
          <w:tcPr>
            <w:tcW w:w="450" w:type="dxa"/>
            <w:tcBorders>
              <w:top w:val="nil"/>
              <w:left w:val="nil"/>
              <w:bottom w:val="single" w:sz="4" w:space="0" w:color="auto"/>
              <w:right w:val="single" w:sz="4" w:space="0" w:color="auto"/>
            </w:tcBorders>
            <w:shd w:val="clear" w:color="000000" w:fill="F79646"/>
            <w:noWrap/>
            <w:vAlign w:val="bottom"/>
            <w:hideMark/>
          </w:tcPr>
          <w:p w:rsidR="00103309" w:rsidRPr="00A6403E" w:rsidRDefault="00103309" w:rsidP="00103309">
            <w:pPr>
              <w:spacing w:after="0" w:line="240" w:lineRule="auto"/>
              <w:jc w:val="right"/>
              <w:rPr>
                <w:rFonts w:ascii="Times New Roman" w:eastAsia="Times New Roman" w:hAnsi="Times New Roman" w:cs="Times New Roman"/>
                <w:color w:val="000000"/>
                <w:sz w:val="14"/>
                <w:szCs w:val="16"/>
              </w:rPr>
            </w:pPr>
            <w:r w:rsidRPr="00A6403E">
              <w:rPr>
                <w:rFonts w:ascii="Times New Roman" w:eastAsia="Times New Roman" w:hAnsi="Times New Roman" w:cs="Times New Roman"/>
                <w:color w:val="000000"/>
                <w:sz w:val="14"/>
                <w:szCs w:val="16"/>
              </w:rPr>
              <w:t>0</w:t>
            </w:r>
          </w:p>
        </w:tc>
      </w:tr>
      <w:tr w:rsidR="009109A3" w:rsidRPr="00A6403E" w:rsidTr="0080263F">
        <w:trPr>
          <w:trHeight w:val="299"/>
        </w:trPr>
        <w:tc>
          <w:tcPr>
            <w:tcW w:w="551" w:type="dxa"/>
            <w:tcBorders>
              <w:top w:val="nil"/>
              <w:left w:val="single" w:sz="4" w:space="0" w:color="auto"/>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63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45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16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Total</w:t>
            </w:r>
          </w:p>
        </w:tc>
        <w:tc>
          <w:tcPr>
            <w:tcW w:w="54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13</w:t>
            </w:r>
          </w:p>
        </w:tc>
        <w:tc>
          <w:tcPr>
            <w:tcW w:w="54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1943"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272"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5</w:t>
            </w:r>
          </w:p>
        </w:tc>
        <w:tc>
          <w:tcPr>
            <w:tcW w:w="363"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w:t>
            </w:r>
          </w:p>
        </w:tc>
        <w:tc>
          <w:tcPr>
            <w:tcW w:w="272"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6" w:type="dxa"/>
            <w:gridSpan w:val="2"/>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2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c>
          <w:tcPr>
            <w:tcW w:w="27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38"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86" w:type="dxa"/>
            <w:gridSpan w:val="2"/>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63"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72" w:type="dxa"/>
            <w:gridSpan w:val="2"/>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372"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450" w:type="dxa"/>
            <w:tcBorders>
              <w:top w:val="nil"/>
              <w:left w:val="nil"/>
              <w:bottom w:val="nil"/>
              <w:right w:val="single" w:sz="4" w:space="0" w:color="auto"/>
            </w:tcBorders>
            <w:shd w:val="clear" w:color="000000" w:fill="00B05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w:t>
            </w:r>
          </w:p>
        </w:tc>
      </w:tr>
      <w:tr w:rsidR="009109A3" w:rsidRPr="00A6403E" w:rsidTr="0080263F">
        <w:trPr>
          <w:trHeight w:val="299"/>
        </w:trPr>
        <w:tc>
          <w:tcPr>
            <w:tcW w:w="551"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xml:space="preserve">Total </w:t>
            </w:r>
          </w:p>
        </w:tc>
        <w:tc>
          <w:tcPr>
            <w:tcW w:w="36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63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6</w:t>
            </w:r>
          </w:p>
        </w:tc>
        <w:tc>
          <w:tcPr>
            <w:tcW w:w="45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c>
          <w:tcPr>
            <w:tcW w:w="216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54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28</w:t>
            </w:r>
          </w:p>
        </w:tc>
        <w:tc>
          <w:tcPr>
            <w:tcW w:w="54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12</w:t>
            </w:r>
          </w:p>
        </w:tc>
        <w:tc>
          <w:tcPr>
            <w:tcW w:w="1943"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6" w:type="dxa"/>
            <w:gridSpan w:val="2"/>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420" w:type="dxa"/>
            <w:tcBorders>
              <w:top w:val="single" w:sz="4" w:space="0" w:color="auto"/>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11</w:t>
            </w:r>
          </w:p>
        </w:tc>
        <w:tc>
          <w:tcPr>
            <w:tcW w:w="27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8"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86" w:type="dxa"/>
            <w:gridSpan w:val="2"/>
            <w:tcBorders>
              <w:top w:val="single" w:sz="4" w:space="0" w:color="auto"/>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0</w:t>
            </w:r>
          </w:p>
        </w:tc>
        <w:tc>
          <w:tcPr>
            <w:tcW w:w="249"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72" w:type="dxa"/>
            <w:tcBorders>
              <w:top w:val="single" w:sz="4" w:space="0" w:color="auto"/>
              <w:left w:val="nil"/>
              <w:bottom w:val="single" w:sz="4" w:space="0" w:color="auto"/>
              <w:right w:val="single" w:sz="4" w:space="0" w:color="auto"/>
            </w:tcBorders>
            <w:shd w:val="clear" w:color="000000" w:fill="00B0F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2</w:t>
            </w:r>
          </w:p>
        </w:tc>
        <w:tc>
          <w:tcPr>
            <w:tcW w:w="450" w:type="dxa"/>
            <w:tcBorders>
              <w:top w:val="single" w:sz="4" w:space="0" w:color="auto"/>
              <w:left w:val="nil"/>
              <w:bottom w:val="single" w:sz="4" w:space="0" w:color="auto"/>
              <w:right w:val="single" w:sz="4" w:space="0" w:color="auto"/>
            </w:tcBorders>
            <w:shd w:val="clear" w:color="000000" w:fill="FFC000"/>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13</w:t>
            </w:r>
          </w:p>
        </w:tc>
      </w:tr>
      <w:tr w:rsidR="009109A3" w:rsidRPr="00A6403E" w:rsidTr="0080263F">
        <w:trPr>
          <w:trHeight w:val="299"/>
        </w:trPr>
        <w:tc>
          <w:tcPr>
            <w:tcW w:w="551" w:type="dxa"/>
            <w:tcBorders>
              <w:top w:val="nil"/>
              <w:left w:val="nil"/>
              <w:bottom w:val="single" w:sz="4" w:space="0" w:color="auto"/>
              <w:right w:val="nil"/>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0" w:type="dxa"/>
            <w:tcBorders>
              <w:top w:val="nil"/>
              <w:left w:val="nil"/>
              <w:bottom w:val="single" w:sz="4" w:space="0" w:color="auto"/>
              <w:right w:val="nil"/>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630" w:type="dxa"/>
            <w:tcBorders>
              <w:top w:val="nil"/>
              <w:left w:val="nil"/>
              <w:bottom w:val="single" w:sz="4" w:space="0" w:color="auto"/>
              <w:right w:val="nil"/>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0" w:type="dxa"/>
            <w:tcBorders>
              <w:top w:val="nil"/>
              <w:left w:val="nil"/>
              <w:bottom w:val="single" w:sz="4" w:space="0" w:color="auto"/>
              <w:right w:val="nil"/>
            </w:tcBorders>
            <w:shd w:val="clear" w:color="000000" w:fill="FFC000"/>
            <w:noWrap/>
            <w:vAlign w:val="bottom"/>
            <w:hideMark/>
          </w:tcPr>
          <w:p w:rsidR="00103309" w:rsidRPr="00A6403E" w:rsidRDefault="00103309" w:rsidP="00103309">
            <w:pPr>
              <w:spacing w:after="0" w:line="240" w:lineRule="auto"/>
              <w:jc w:val="center"/>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450" w:type="dxa"/>
            <w:tcBorders>
              <w:top w:val="nil"/>
              <w:left w:val="nil"/>
              <w:bottom w:val="single" w:sz="4" w:space="0" w:color="auto"/>
              <w:right w:val="nil"/>
            </w:tcBorders>
            <w:shd w:val="clear" w:color="000000" w:fill="FFC000"/>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160" w:type="dxa"/>
            <w:tcBorders>
              <w:top w:val="nil"/>
              <w:left w:val="single" w:sz="4" w:space="0" w:color="auto"/>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530"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540"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540"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1943"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6" w:type="dxa"/>
            <w:gridSpan w:val="2"/>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420"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85</w:t>
            </w:r>
          </w:p>
        </w:tc>
        <w:tc>
          <w:tcPr>
            <w:tcW w:w="270"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38"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86" w:type="dxa"/>
            <w:gridSpan w:val="2"/>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4</w:t>
            </w:r>
          </w:p>
        </w:tc>
        <w:tc>
          <w:tcPr>
            <w:tcW w:w="249"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63"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272" w:type="dxa"/>
            <w:gridSpan w:val="2"/>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c>
          <w:tcPr>
            <w:tcW w:w="372"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jc w:val="right"/>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11</w:t>
            </w:r>
          </w:p>
        </w:tc>
        <w:tc>
          <w:tcPr>
            <w:tcW w:w="450" w:type="dxa"/>
            <w:tcBorders>
              <w:top w:val="nil"/>
              <w:left w:val="nil"/>
              <w:bottom w:val="single" w:sz="4" w:space="0" w:color="auto"/>
              <w:right w:val="single" w:sz="4" w:space="0" w:color="auto"/>
            </w:tcBorders>
            <w:shd w:val="clear" w:color="000000" w:fill="E26B0A"/>
            <w:noWrap/>
            <w:vAlign w:val="bottom"/>
            <w:hideMark/>
          </w:tcPr>
          <w:p w:rsidR="00103309" w:rsidRPr="00A6403E" w:rsidRDefault="00103309" w:rsidP="00103309">
            <w:pPr>
              <w:spacing w:after="0" w:line="240" w:lineRule="auto"/>
              <w:rPr>
                <w:rFonts w:ascii="Times New Roman" w:eastAsia="Times New Roman" w:hAnsi="Times New Roman" w:cs="Times New Roman"/>
                <w:b/>
                <w:bCs/>
                <w:color w:val="000000"/>
                <w:sz w:val="14"/>
                <w:szCs w:val="16"/>
              </w:rPr>
            </w:pPr>
            <w:r w:rsidRPr="00A6403E">
              <w:rPr>
                <w:rFonts w:ascii="Times New Roman" w:eastAsia="Times New Roman" w:hAnsi="Times New Roman" w:cs="Times New Roman"/>
                <w:b/>
                <w:bCs/>
                <w:color w:val="000000"/>
                <w:sz w:val="14"/>
                <w:szCs w:val="16"/>
              </w:rPr>
              <w:t> </w:t>
            </w:r>
          </w:p>
        </w:tc>
      </w:tr>
      <w:tr w:rsidR="009109A3" w:rsidRPr="00E657F0" w:rsidTr="0080263F">
        <w:trPr>
          <w:trHeight w:val="299"/>
        </w:trPr>
        <w:tc>
          <w:tcPr>
            <w:tcW w:w="551"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 xml:space="preserve">Grand Total </w:t>
            </w:r>
          </w:p>
        </w:tc>
        <w:tc>
          <w:tcPr>
            <w:tcW w:w="360"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jc w:val="right"/>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100</w:t>
            </w:r>
          </w:p>
        </w:tc>
        <w:tc>
          <w:tcPr>
            <w:tcW w:w="630"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 </w:t>
            </w:r>
          </w:p>
        </w:tc>
        <w:tc>
          <w:tcPr>
            <w:tcW w:w="360"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jc w:val="center"/>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51</w:t>
            </w:r>
          </w:p>
        </w:tc>
        <w:tc>
          <w:tcPr>
            <w:tcW w:w="450"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jc w:val="right"/>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100</w:t>
            </w:r>
          </w:p>
        </w:tc>
        <w:tc>
          <w:tcPr>
            <w:tcW w:w="2160"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 </w:t>
            </w:r>
          </w:p>
        </w:tc>
        <w:tc>
          <w:tcPr>
            <w:tcW w:w="1530"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 </w:t>
            </w:r>
          </w:p>
        </w:tc>
        <w:tc>
          <w:tcPr>
            <w:tcW w:w="540"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jc w:val="right"/>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174</w:t>
            </w:r>
          </w:p>
        </w:tc>
        <w:tc>
          <w:tcPr>
            <w:tcW w:w="540"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jc w:val="right"/>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100</w:t>
            </w:r>
          </w:p>
        </w:tc>
        <w:tc>
          <w:tcPr>
            <w:tcW w:w="1943"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 </w:t>
            </w:r>
          </w:p>
        </w:tc>
        <w:tc>
          <w:tcPr>
            <w:tcW w:w="1657" w:type="dxa"/>
            <w:gridSpan w:val="6"/>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jc w:val="center"/>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 </w:t>
            </w:r>
          </w:p>
        </w:tc>
        <w:tc>
          <w:tcPr>
            <w:tcW w:w="450" w:type="dxa"/>
            <w:gridSpan w:val="2"/>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0D1F61" w:rsidP="00103309">
            <w:pPr>
              <w:spacing w:after="0" w:line="240" w:lineRule="auto"/>
              <w:jc w:val="right"/>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85</w:t>
            </w:r>
          </w:p>
        </w:tc>
        <w:tc>
          <w:tcPr>
            <w:tcW w:w="1260" w:type="dxa"/>
            <w:gridSpan w:val="5"/>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jc w:val="center"/>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 </w:t>
            </w:r>
          </w:p>
        </w:tc>
        <w:tc>
          <w:tcPr>
            <w:tcW w:w="450" w:type="dxa"/>
            <w:gridSpan w:val="3"/>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0D1F61" w:rsidP="000D1F61">
            <w:pPr>
              <w:spacing w:after="0" w:line="240" w:lineRule="auto"/>
              <w:jc w:val="center"/>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4</w:t>
            </w:r>
          </w:p>
        </w:tc>
        <w:tc>
          <w:tcPr>
            <w:tcW w:w="1350" w:type="dxa"/>
            <w:gridSpan w:val="5"/>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jc w:val="center"/>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 </w:t>
            </w:r>
          </w:p>
        </w:tc>
        <w:tc>
          <w:tcPr>
            <w:tcW w:w="450" w:type="dxa"/>
            <w:gridSpan w:val="2"/>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0D1F61" w:rsidP="00103309">
            <w:pPr>
              <w:spacing w:after="0" w:line="240" w:lineRule="auto"/>
              <w:jc w:val="center"/>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11</w:t>
            </w:r>
          </w:p>
        </w:tc>
        <w:tc>
          <w:tcPr>
            <w:tcW w:w="450" w:type="dxa"/>
            <w:tcBorders>
              <w:top w:val="single" w:sz="4" w:space="0" w:color="auto"/>
              <w:left w:val="single" w:sz="4" w:space="0" w:color="auto"/>
              <w:bottom w:val="single" w:sz="4" w:space="0" w:color="auto"/>
              <w:right w:val="single" w:sz="4" w:space="0" w:color="auto"/>
            </w:tcBorders>
            <w:shd w:val="clear" w:color="000000" w:fill="0070C0"/>
            <w:noWrap/>
            <w:vAlign w:val="bottom"/>
            <w:hideMark/>
          </w:tcPr>
          <w:p w:rsidR="00103309" w:rsidRPr="00E657F0" w:rsidRDefault="00103309" w:rsidP="00103309">
            <w:pPr>
              <w:spacing w:after="0" w:line="240" w:lineRule="auto"/>
              <w:jc w:val="right"/>
              <w:rPr>
                <w:rFonts w:ascii="Times New Roman" w:eastAsia="Times New Roman" w:hAnsi="Times New Roman" w:cs="Times New Roman"/>
                <w:b/>
                <w:bCs/>
                <w:color w:val="000000"/>
                <w:sz w:val="14"/>
                <w:szCs w:val="16"/>
              </w:rPr>
            </w:pPr>
            <w:r w:rsidRPr="00E657F0">
              <w:rPr>
                <w:rFonts w:ascii="Times New Roman" w:eastAsia="Times New Roman" w:hAnsi="Times New Roman" w:cs="Times New Roman"/>
                <w:b/>
                <w:bCs/>
                <w:color w:val="000000"/>
                <w:sz w:val="14"/>
                <w:szCs w:val="16"/>
              </w:rPr>
              <w:t>100</w:t>
            </w:r>
          </w:p>
        </w:tc>
      </w:tr>
    </w:tbl>
    <w:p w:rsidR="00103309" w:rsidRDefault="00103309"/>
    <w:sectPr w:rsidR="00103309" w:rsidSect="0010330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00000001" w:usb1="5000205B" w:usb2="0000002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21A61"/>
    <w:multiLevelType w:val="hybridMultilevel"/>
    <w:tmpl w:val="598CA24C"/>
    <w:lvl w:ilvl="0" w:tplc="04090013">
      <w:start w:val="1"/>
      <w:numFmt w:val="upperRoman"/>
      <w:lvlText w:val="%1."/>
      <w:lvlJc w:val="righ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
    <w:nsid w:val="237C17BB"/>
    <w:multiLevelType w:val="multilevel"/>
    <w:tmpl w:val="9FA055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4CCD0E75"/>
    <w:multiLevelType w:val="hybridMultilevel"/>
    <w:tmpl w:val="92D217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3EE20CE"/>
    <w:multiLevelType w:val="hybridMultilevel"/>
    <w:tmpl w:val="FA4CD36E"/>
    <w:lvl w:ilvl="0" w:tplc="A49C7F24">
      <w:start w:val="1"/>
      <w:numFmt w:val="bullet"/>
      <w:lvlText w:val=""/>
      <w:lvlJc w:val="left"/>
      <w:pPr>
        <w:ind w:left="540" w:hanging="360"/>
      </w:pPr>
      <w:rPr>
        <w:rFonts w:ascii="Symbol" w:hAnsi="Symbol" w:hint="default"/>
        <w:strike w:val="0"/>
      </w:rPr>
    </w:lvl>
    <w:lvl w:ilvl="1" w:tplc="7C3A58C2">
      <w:start w:val="1"/>
      <w:numFmt w:val="bullet"/>
      <w:lvlText w:val="•"/>
      <w:lvlJc w:val="left"/>
      <w:pPr>
        <w:ind w:left="720" w:hanging="720"/>
      </w:pPr>
      <w:rPr>
        <w:rFonts w:ascii="Times New Roman" w:eastAsia="Times New Roman" w:hAnsi="Times New Roman" w:cs="Times New Roman"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nsid w:val="61497218"/>
    <w:multiLevelType w:val="multilevel"/>
    <w:tmpl w:val="9FA055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70681F2E"/>
    <w:multiLevelType w:val="multilevel"/>
    <w:tmpl w:val="297CDB2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309"/>
    <w:rsid w:val="0009375A"/>
    <w:rsid w:val="000D1F61"/>
    <w:rsid w:val="00103309"/>
    <w:rsid w:val="00200E05"/>
    <w:rsid w:val="00351A6E"/>
    <w:rsid w:val="005D2DFC"/>
    <w:rsid w:val="006124D5"/>
    <w:rsid w:val="00623A99"/>
    <w:rsid w:val="00714C64"/>
    <w:rsid w:val="0076504C"/>
    <w:rsid w:val="0080263F"/>
    <w:rsid w:val="0086142A"/>
    <w:rsid w:val="009109A3"/>
    <w:rsid w:val="00970B79"/>
    <w:rsid w:val="00976E12"/>
    <w:rsid w:val="00A03562"/>
    <w:rsid w:val="00A6403E"/>
    <w:rsid w:val="00B377A6"/>
    <w:rsid w:val="00B61F0B"/>
    <w:rsid w:val="00C34792"/>
    <w:rsid w:val="00DA4537"/>
    <w:rsid w:val="00DF598C"/>
    <w:rsid w:val="00E657F0"/>
    <w:rsid w:val="00EA0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A4537"/>
    <w:pPr>
      <w:spacing w:after="0" w:line="240" w:lineRule="auto"/>
    </w:pPr>
    <w:rPr>
      <w:rFonts w:ascii="Calibri" w:eastAsia="Calibri" w:hAnsi="Calibri"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45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537"/>
    <w:rPr>
      <w:rFonts w:ascii="Tahoma" w:hAnsi="Tahoma" w:cs="Tahoma"/>
      <w:sz w:val="16"/>
      <w:szCs w:val="16"/>
    </w:rPr>
  </w:style>
  <w:style w:type="paragraph" w:styleId="ListParagraph">
    <w:name w:val="List Paragraph"/>
    <w:basedOn w:val="Normal"/>
    <w:uiPriority w:val="34"/>
    <w:qFormat/>
    <w:rsid w:val="00DA45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A4537"/>
    <w:pPr>
      <w:spacing w:after="0" w:line="240" w:lineRule="auto"/>
    </w:pPr>
    <w:rPr>
      <w:rFonts w:ascii="Calibri" w:eastAsia="Calibri" w:hAnsi="Calibri"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45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537"/>
    <w:rPr>
      <w:rFonts w:ascii="Tahoma" w:hAnsi="Tahoma" w:cs="Tahoma"/>
      <w:sz w:val="16"/>
      <w:szCs w:val="16"/>
    </w:rPr>
  </w:style>
  <w:style w:type="paragraph" w:styleId="ListParagraph">
    <w:name w:val="List Paragraph"/>
    <w:basedOn w:val="Normal"/>
    <w:uiPriority w:val="34"/>
    <w:qFormat/>
    <w:rsid w:val="00DA45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382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fiager@gmail.com" TargetMode="External"/><Relationship Id="rId3" Type="http://schemas.microsoft.com/office/2007/relationships/stylesWithEffects" Target="stylesWithEffects.xml"/><Relationship Id="rId7" Type="http://schemas.openxmlformats.org/officeDocument/2006/relationships/hyperlink" Target="mailto:ibsaaabdulselam50@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19</Pages>
  <Words>5532</Words>
  <Characters>31539</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Mami</dc:creator>
  <cp:lastModifiedBy>Mami</cp:lastModifiedBy>
  <cp:revision>6</cp:revision>
  <cp:lastPrinted>2023-01-13T14:55:00Z</cp:lastPrinted>
  <dcterms:created xsi:type="dcterms:W3CDTF">2023-01-13T14:55:00Z</dcterms:created>
  <dcterms:modified xsi:type="dcterms:W3CDTF">2023-03-09T15:23:00Z</dcterms:modified>
</cp:coreProperties>
</file>